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A7" w:rsidRPr="00EA0AC2" w:rsidRDefault="002A316A" w:rsidP="00EA0AC2">
      <w:pPr>
        <w:spacing w:after="0" w:line="240" w:lineRule="auto"/>
        <w:jc w:val="center"/>
        <w:rPr>
          <w:rFonts w:ascii="Arial" w:hAnsi="Arial" w:cs="Arial"/>
          <w:b/>
          <w:caps/>
          <w:sz w:val="16"/>
          <w:szCs w:val="16"/>
        </w:rPr>
      </w:pPr>
      <w:r w:rsidRPr="00EA0AC2">
        <w:rPr>
          <w:rFonts w:ascii="Arial" w:hAnsi="Arial" w:cs="Arial"/>
          <w:b/>
          <w:caps/>
          <w:sz w:val="16"/>
          <w:szCs w:val="16"/>
        </w:rPr>
        <w:t>Светильники</w:t>
      </w:r>
      <w:r w:rsidR="00422025" w:rsidRPr="00EA0AC2">
        <w:rPr>
          <w:rFonts w:ascii="Arial" w:hAnsi="Arial" w:cs="Arial"/>
          <w:b/>
          <w:caps/>
          <w:sz w:val="16"/>
          <w:szCs w:val="16"/>
        </w:rPr>
        <w:t xml:space="preserve"> светодиодные </w:t>
      </w:r>
      <w:r w:rsidR="00D93E49" w:rsidRPr="00EA0AC2">
        <w:rPr>
          <w:rFonts w:ascii="Arial" w:hAnsi="Arial" w:cs="Arial"/>
          <w:b/>
          <w:caps/>
          <w:sz w:val="16"/>
          <w:szCs w:val="16"/>
        </w:rPr>
        <w:t>общего назначения стационарные ТМ «</w:t>
      </w:r>
      <w:r w:rsidR="00D93E49" w:rsidRPr="00EA0AC2">
        <w:rPr>
          <w:rFonts w:ascii="Arial" w:hAnsi="Arial" w:cs="Arial"/>
          <w:b/>
          <w:caps/>
          <w:sz w:val="16"/>
          <w:szCs w:val="16"/>
          <w:lang w:val="en-US"/>
        </w:rPr>
        <w:t>FERON</w:t>
      </w:r>
      <w:r w:rsidR="00D93E49" w:rsidRPr="00EA0AC2">
        <w:rPr>
          <w:rFonts w:ascii="Arial" w:hAnsi="Arial" w:cs="Arial"/>
          <w:b/>
          <w:caps/>
          <w:sz w:val="16"/>
          <w:szCs w:val="16"/>
        </w:rPr>
        <w:t xml:space="preserve">» </w:t>
      </w:r>
      <w:r w:rsidR="002E668A" w:rsidRPr="00EA0AC2">
        <w:rPr>
          <w:rFonts w:ascii="Arial" w:hAnsi="Arial" w:cs="Arial"/>
          <w:b/>
          <w:caps/>
          <w:sz w:val="16"/>
          <w:szCs w:val="16"/>
        </w:rPr>
        <w:t xml:space="preserve">серии </w:t>
      </w:r>
      <w:r w:rsidRPr="00EA0AC2">
        <w:rPr>
          <w:rFonts w:ascii="Arial" w:hAnsi="Arial" w:cs="Arial"/>
          <w:b/>
          <w:caps/>
          <w:sz w:val="16"/>
          <w:szCs w:val="16"/>
          <w:lang w:val="en-US"/>
        </w:rPr>
        <w:t>AL</w:t>
      </w:r>
    </w:p>
    <w:p w:rsidR="00422025" w:rsidRPr="00EA0AC2" w:rsidRDefault="00D93E49" w:rsidP="00EA0AC2">
      <w:pPr>
        <w:spacing w:after="0" w:line="240" w:lineRule="auto"/>
        <w:jc w:val="center"/>
        <w:rPr>
          <w:rFonts w:ascii="Arial" w:hAnsi="Arial" w:cs="Arial"/>
          <w:b/>
          <w:sz w:val="16"/>
          <w:szCs w:val="16"/>
        </w:rPr>
      </w:pPr>
      <w:r w:rsidRPr="00EA0AC2">
        <w:rPr>
          <w:rFonts w:ascii="Arial" w:hAnsi="Arial" w:cs="Arial"/>
          <w:b/>
          <w:sz w:val="16"/>
          <w:szCs w:val="16"/>
        </w:rPr>
        <w:t>Инструкция по эксплуатации и технический паспорт</w:t>
      </w:r>
    </w:p>
    <w:p w:rsidR="00422025" w:rsidRPr="00EA0AC2" w:rsidRDefault="00B76FEA"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Описание</w:t>
      </w:r>
    </w:p>
    <w:p w:rsidR="00721A32" w:rsidRPr="00EA0AC2" w:rsidRDefault="001D1EBF"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Стационарный светильник общего назначения</w:t>
      </w:r>
      <w:r w:rsidR="004A69D7" w:rsidRPr="00EA0AC2">
        <w:rPr>
          <w:rFonts w:ascii="Arial" w:hAnsi="Arial" w:cs="Arial"/>
          <w:sz w:val="16"/>
          <w:szCs w:val="16"/>
        </w:rPr>
        <w:t xml:space="preserve"> ТМ </w:t>
      </w:r>
      <w:r w:rsidR="00721A32" w:rsidRPr="00EA0AC2">
        <w:rPr>
          <w:rFonts w:ascii="Arial" w:hAnsi="Arial" w:cs="Arial"/>
          <w:sz w:val="16"/>
          <w:szCs w:val="16"/>
        </w:rPr>
        <w:t>«</w:t>
      </w:r>
      <w:r w:rsidR="004A69D7" w:rsidRPr="00EA0AC2">
        <w:rPr>
          <w:rFonts w:ascii="Arial" w:hAnsi="Arial" w:cs="Arial"/>
          <w:sz w:val="16"/>
          <w:szCs w:val="16"/>
        </w:rPr>
        <w:t>FERON</w:t>
      </w:r>
      <w:r w:rsidR="00721A32" w:rsidRPr="00EA0AC2">
        <w:rPr>
          <w:rFonts w:ascii="Arial" w:hAnsi="Arial" w:cs="Arial"/>
          <w:sz w:val="16"/>
          <w:szCs w:val="16"/>
        </w:rPr>
        <w:t>»</w:t>
      </w:r>
      <w:r w:rsidR="00747041" w:rsidRPr="00EA0AC2">
        <w:rPr>
          <w:rFonts w:ascii="Arial" w:hAnsi="Arial" w:cs="Arial"/>
          <w:sz w:val="16"/>
          <w:szCs w:val="16"/>
        </w:rPr>
        <w:t xml:space="preserve"> </w:t>
      </w:r>
      <w:r w:rsidR="00D93E49" w:rsidRPr="00EA0AC2">
        <w:rPr>
          <w:rFonts w:ascii="Arial" w:hAnsi="Arial" w:cs="Arial"/>
          <w:sz w:val="16"/>
          <w:szCs w:val="16"/>
        </w:rPr>
        <w:t>серии AL</w:t>
      </w:r>
      <w:r w:rsidR="00721A32" w:rsidRPr="00EA0AC2">
        <w:rPr>
          <w:rFonts w:ascii="Arial" w:hAnsi="Arial" w:cs="Arial"/>
          <w:sz w:val="16"/>
          <w:szCs w:val="16"/>
        </w:rPr>
        <w:t>100</w:t>
      </w:r>
      <w:r w:rsidR="00EA0AC2">
        <w:rPr>
          <w:rFonts w:ascii="Arial" w:hAnsi="Arial" w:cs="Arial"/>
          <w:sz w:val="16"/>
          <w:szCs w:val="16"/>
        </w:rPr>
        <w:t>4</w:t>
      </w:r>
      <w:r w:rsidR="00916B16">
        <w:rPr>
          <w:rFonts w:ascii="Arial" w:hAnsi="Arial" w:cs="Arial"/>
          <w:sz w:val="16"/>
          <w:szCs w:val="16"/>
        </w:rPr>
        <w:t xml:space="preserve"> </w:t>
      </w:r>
      <w:r w:rsidR="00747041" w:rsidRPr="00EA0AC2">
        <w:rPr>
          <w:rFonts w:ascii="Arial" w:hAnsi="Arial" w:cs="Arial"/>
          <w:sz w:val="16"/>
          <w:szCs w:val="16"/>
        </w:rPr>
        <w:t>предназначен</w:t>
      </w:r>
      <w:r w:rsidR="004A69D7" w:rsidRPr="00EA0AC2">
        <w:rPr>
          <w:rFonts w:ascii="Arial" w:hAnsi="Arial" w:cs="Arial"/>
          <w:sz w:val="16"/>
          <w:szCs w:val="16"/>
        </w:rPr>
        <w:t xml:space="preserve"> для освещения</w:t>
      </w:r>
      <w:r w:rsidRPr="00EA0AC2">
        <w:rPr>
          <w:rFonts w:ascii="Arial" w:hAnsi="Arial" w:cs="Arial"/>
          <w:sz w:val="16"/>
          <w:szCs w:val="16"/>
        </w:rPr>
        <w:t xml:space="preserve"> складских </w:t>
      </w:r>
      <w:r w:rsidR="00335B85" w:rsidRPr="00EA0AC2">
        <w:rPr>
          <w:rFonts w:ascii="Arial" w:hAnsi="Arial" w:cs="Arial"/>
          <w:sz w:val="16"/>
          <w:szCs w:val="16"/>
        </w:rPr>
        <w:t>и подсобных помещений</w:t>
      </w:r>
      <w:r w:rsidRPr="00EA0AC2">
        <w:rPr>
          <w:rFonts w:ascii="Arial" w:hAnsi="Arial" w:cs="Arial"/>
          <w:sz w:val="16"/>
          <w:szCs w:val="16"/>
        </w:rPr>
        <w:t>.</w:t>
      </w:r>
    </w:p>
    <w:p w:rsidR="00422025" w:rsidRPr="00EA0AC2" w:rsidRDefault="00A96E30"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w:t>
      </w:r>
      <w:r w:rsidR="00721A32" w:rsidRPr="00EA0AC2">
        <w:rPr>
          <w:rFonts w:ascii="Arial" w:hAnsi="Arial" w:cs="Arial"/>
          <w:sz w:val="16"/>
          <w:szCs w:val="16"/>
        </w:rPr>
        <w:t xml:space="preserve"> предназначены для эксплуатации в сетях</w:t>
      </w:r>
      <w:r w:rsidR="00A75438" w:rsidRPr="00EA0AC2">
        <w:rPr>
          <w:rFonts w:ascii="Arial" w:hAnsi="Arial" w:cs="Arial"/>
          <w:sz w:val="16"/>
          <w:szCs w:val="16"/>
        </w:rPr>
        <w:t xml:space="preserve"> переменного тока</w:t>
      </w:r>
      <w:r w:rsidR="00721A32" w:rsidRPr="00EA0AC2">
        <w:rPr>
          <w:rFonts w:ascii="Arial" w:hAnsi="Arial" w:cs="Arial"/>
          <w:sz w:val="16"/>
          <w:szCs w:val="16"/>
        </w:rPr>
        <w:t xml:space="preserve"> с номинальным </w:t>
      </w:r>
      <w:r w:rsidR="005C5D40" w:rsidRPr="00EA0AC2">
        <w:rPr>
          <w:rFonts w:ascii="Arial" w:hAnsi="Arial" w:cs="Arial"/>
          <w:sz w:val="16"/>
          <w:szCs w:val="16"/>
        </w:rPr>
        <w:t>напряжением 230</w:t>
      </w:r>
      <w:r w:rsidR="00A75438" w:rsidRPr="00EA0AC2">
        <w:rPr>
          <w:rFonts w:ascii="Arial" w:hAnsi="Arial" w:cs="Arial"/>
          <w:sz w:val="16"/>
          <w:szCs w:val="16"/>
        </w:rPr>
        <w:t>В</w:t>
      </w:r>
      <w:r w:rsidR="00721A32" w:rsidRPr="00EA0AC2">
        <w:rPr>
          <w:rFonts w:ascii="Arial" w:hAnsi="Arial" w:cs="Arial"/>
          <w:sz w:val="16"/>
          <w:szCs w:val="16"/>
        </w:rPr>
        <w:t xml:space="preserve"> (ГОСТ 29322-2014)</w:t>
      </w:r>
      <w:r w:rsidR="00A75438" w:rsidRPr="00EA0AC2">
        <w:rPr>
          <w:rFonts w:ascii="Arial" w:hAnsi="Arial" w:cs="Arial"/>
          <w:sz w:val="16"/>
          <w:szCs w:val="16"/>
        </w:rPr>
        <w:t xml:space="preserve">. </w:t>
      </w:r>
      <w:r w:rsidR="00D9522C" w:rsidRPr="00EA0AC2">
        <w:rPr>
          <w:rFonts w:ascii="Arial" w:hAnsi="Arial" w:cs="Arial"/>
          <w:sz w:val="16"/>
          <w:szCs w:val="16"/>
        </w:rPr>
        <w:t xml:space="preserve">Качество электроэнергии должно </w:t>
      </w:r>
      <w:r w:rsidR="00721A32" w:rsidRPr="00EA0AC2">
        <w:rPr>
          <w:rFonts w:ascii="Arial" w:hAnsi="Arial" w:cs="Arial"/>
          <w:sz w:val="16"/>
          <w:szCs w:val="16"/>
        </w:rPr>
        <w:t>соответствовать требованиям</w:t>
      </w:r>
      <w:r w:rsidR="00D9522C" w:rsidRPr="00EA0AC2">
        <w:rPr>
          <w:rFonts w:ascii="Arial" w:hAnsi="Arial" w:cs="Arial"/>
          <w:sz w:val="16"/>
          <w:szCs w:val="16"/>
        </w:rPr>
        <w:t xml:space="preserve"> </w:t>
      </w:r>
      <w:hyperlink r:id="rId6" w:tgtFrame="_blank" w:history="1">
        <w:r w:rsidR="00D9522C" w:rsidRPr="00EA0AC2">
          <w:rPr>
            <w:rFonts w:ascii="Arial" w:hAnsi="Arial" w:cs="Arial"/>
            <w:sz w:val="16"/>
            <w:szCs w:val="16"/>
          </w:rPr>
          <w:t> </w:t>
        </w:r>
        <w:hyperlink r:id="rId7" w:tgtFrame="_blank" w:history="1">
          <w:r w:rsidR="002E668A" w:rsidRPr="00EA0AC2">
            <w:rPr>
              <w:rFonts w:ascii="Arial" w:hAnsi="Arial" w:cs="Arial"/>
              <w:sz w:val="16"/>
              <w:szCs w:val="16"/>
            </w:rPr>
            <w:t> ГОСТ Р 32144-2013</w:t>
          </w:r>
        </w:hyperlink>
      </w:hyperlink>
      <w:r w:rsidR="004B2640" w:rsidRPr="00EA0AC2">
        <w:rPr>
          <w:rFonts w:ascii="Arial" w:hAnsi="Arial" w:cs="Arial"/>
          <w:sz w:val="16"/>
          <w:szCs w:val="16"/>
        </w:rPr>
        <w:t>.</w:t>
      </w:r>
    </w:p>
    <w:p w:rsidR="008633F5" w:rsidRPr="00EA0AC2" w:rsidRDefault="008633F5"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 устанавливаются на подвесной трос или крюк.</w:t>
      </w:r>
    </w:p>
    <w:p w:rsidR="001502A2" w:rsidRPr="00EA0AC2" w:rsidRDefault="001502A2"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Технические характеристики</w:t>
      </w:r>
      <w:r w:rsidR="00D93E49" w:rsidRPr="00EA0AC2">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0"/>
        <w:gridCol w:w="1339"/>
        <w:gridCol w:w="1257"/>
        <w:gridCol w:w="1257"/>
      </w:tblGrid>
      <w:tr w:rsidR="00916B16" w:rsidRPr="003C7CB0" w:rsidTr="00D561D5">
        <w:trPr>
          <w:jc w:val="center"/>
        </w:trPr>
        <w:tc>
          <w:tcPr>
            <w:tcW w:w="0" w:type="auto"/>
          </w:tcPr>
          <w:p w:rsidR="00916B16" w:rsidRPr="003C7CB0" w:rsidRDefault="00916B16" w:rsidP="00EA0AC2">
            <w:pPr>
              <w:spacing w:after="0" w:line="240" w:lineRule="auto"/>
              <w:rPr>
                <w:rFonts w:ascii="Arial" w:hAnsi="Arial" w:cs="Arial"/>
                <w:b/>
                <w:sz w:val="16"/>
                <w:szCs w:val="16"/>
              </w:rPr>
            </w:pPr>
            <w:r w:rsidRPr="003C7CB0">
              <w:rPr>
                <w:rFonts w:ascii="Arial" w:hAnsi="Arial" w:cs="Arial"/>
                <w:b/>
                <w:sz w:val="16"/>
                <w:szCs w:val="16"/>
              </w:rPr>
              <w:t>Модель</w:t>
            </w:r>
          </w:p>
        </w:tc>
        <w:tc>
          <w:tcPr>
            <w:tcW w:w="3853" w:type="dxa"/>
            <w:gridSpan w:val="3"/>
          </w:tcPr>
          <w:p w:rsidR="00916B16" w:rsidRPr="003C7CB0" w:rsidRDefault="00916B16" w:rsidP="00EA0AC2">
            <w:pPr>
              <w:spacing w:after="0" w:line="240" w:lineRule="auto"/>
              <w:jc w:val="center"/>
              <w:rPr>
                <w:rFonts w:ascii="Arial" w:hAnsi="Arial" w:cs="Arial"/>
                <w:b/>
                <w:sz w:val="16"/>
                <w:szCs w:val="16"/>
              </w:rPr>
            </w:pPr>
            <w:r w:rsidRPr="003C7CB0">
              <w:rPr>
                <w:rFonts w:ascii="Arial" w:hAnsi="Arial" w:cs="Arial"/>
                <w:b/>
                <w:sz w:val="16"/>
                <w:szCs w:val="16"/>
                <w:lang w:val="en-US"/>
              </w:rPr>
              <w:t>AL100</w:t>
            </w:r>
            <w:r w:rsidRPr="003C7CB0">
              <w:rPr>
                <w:rFonts w:ascii="Arial" w:hAnsi="Arial" w:cs="Arial"/>
                <w:b/>
                <w:sz w:val="16"/>
                <w:szCs w:val="16"/>
              </w:rPr>
              <w:t>4</w:t>
            </w:r>
          </w:p>
        </w:tc>
      </w:tr>
      <w:tr w:rsidR="00AB0FD2" w:rsidRPr="00EA0AC2" w:rsidTr="00916B16">
        <w:trPr>
          <w:jc w:val="center"/>
        </w:trPr>
        <w:tc>
          <w:tcPr>
            <w:tcW w:w="0" w:type="auto"/>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 xml:space="preserve">Мощность </w:t>
            </w:r>
          </w:p>
        </w:tc>
        <w:tc>
          <w:tcPr>
            <w:tcW w:w="1339" w:type="dxa"/>
          </w:tcPr>
          <w:p w:rsidR="00AB0FD2" w:rsidRPr="00EA0AC2" w:rsidRDefault="00E10054" w:rsidP="00EA0AC2">
            <w:pPr>
              <w:spacing w:after="0" w:line="240" w:lineRule="auto"/>
              <w:jc w:val="center"/>
              <w:rPr>
                <w:rFonts w:ascii="Arial" w:hAnsi="Arial" w:cs="Arial"/>
                <w:sz w:val="16"/>
                <w:szCs w:val="16"/>
              </w:rPr>
            </w:pPr>
            <w:r w:rsidRPr="00EA0AC2">
              <w:rPr>
                <w:rFonts w:ascii="Arial" w:hAnsi="Arial" w:cs="Arial"/>
                <w:sz w:val="16"/>
                <w:szCs w:val="16"/>
              </w:rPr>
              <w:t>10</w:t>
            </w:r>
            <w:r w:rsidR="00212569" w:rsidRPr="00EA0AC2">
              <w:rPr>
                <w:rFonts w:ascii="Arial" w:hAnsi="Arial" w:cs="Arial"/>
                <w:sz w:val="16"/>
                <w:szCs w:val="16"/>
                <w:lang w:val="en-US"/>
              </w:rPr>
              <w:t>0</w:t>
            </w:r>
            <w:r w:rsidR="00D72EAD" w:rsidRPr="00EA0AC2">
              <w:rPr>
                <w:rFonts w:ascii="Arial" w:hAnsi="Arial" w:cs="Arial"/>
                <w:sz w:val="16"/>
                <w:szCs w:val="16"/>
                <w:lang w:val="en-US"/>
              </w:rPr>
              <w:t xml:space="preserve"> </w:t>
            </w:r>
            <w:r w:rsidRPr="00EA0AC2">
              <w:rPr>
                <w:rFonts w:ascii="Arial" w:hAnsi="Arial" w:cs="Arial"/>
                <w:sz w:val="16"/>
                <w:szCs w:val="16"/>
              </w:rPr>
              <w:t>Вт</w:t>
            </w:r>
          </w:p>
        </w:tc>
        <w:tc>
          <w:tcPr>
            <w:tcW w:w="1257" w:type="dxa"/>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150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c>
          <w:tcPr>
            <w:tcW w:w="0" w:type="auto"/>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200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r>
      <w:tr w:rsidR="00E10054" w:rsidRPr="00EA0AC2" w:rsidTr="00A422DF">
        <w:trPr>
          <w:jc w:val="center"/>
        </w:trPr>
        <w:tc>
          <w:tcPr>
            <w:tcW w:w="0" w:type="auto"/>
          </w:tcPr>
          <w:p w:rsidR="00235F66" w:rsidRPr="00EA0AC2" w:rsidRDefault="00235F66" w:rsidP="00EA0AC2">
            <w:pPr>
              <w:spacing w:after="0" w:line="240" w:lineRule="auto"/>
              <w:rPr>
                <w:rFonts w:ascii="Arial" w:hAnsi="Arial" w:cs="Arial"/>
                <w:sz w:val="16"/>
                <w:szCs w:val="16"/>
              </w:rPr>
            </w:pPr>
            <w:r w:rsidRPr="00EA0AC2">
              <w:rPr>
                <w:rFonts w:ascii="Arial" w:hAnsi="Arial" w:cs="Arial"/>
                <w:sz w:val="16"/>
                <w:szCs w:val="16"/>
              </w:rPr>
              <w:t>Напряжение питания</w:t>
            </w:r>
          </w:p>
        </w:tc>
        <w:tc>
          <w:tcPr>
            <w:tcW w:w="0" w:type="auto"/>
            <w:gridSpan w:val="3"/>
          </w:tcPr>
          <w:p w:rsidR="00235F66"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175-265</w:t>
            </w:r>
            <w:r w:rsidR="00235F66" w:rsidRPr="00EA0AC2">
              <w:rPr>
                <w:rFonts w:ascii="Arial" w:hAnsi="Arial" w:cs="Arial"/>
                <w:sz w:val="16"/>
                <w:szCs w:val="16"/>
              </w:rPr>
              <w:t>В</w:t>
            </w:r>
          </w:p>
        </w:tc>
      </w:tr>
      <w:tr w:rsidR="00B05F06" w:rsidRPr="00EA0AC2" w:rsidTr="00A422DF">
        <w:trPr>
          <w:jc w:val="center"/>
        </w:trPr>
        <w:tc>
          <w:tcPr>
            <w:tcW w:w="0" w:type="auto"/>
          </w:tcPr>
          <w:p w:rsidR="00B05F06" w:rsidRPr="00EA0AC2" w:rsidRDefault="00B05F06" w:rsidP="00EA0AC2">
            <w:pPr>
              <w:spacing w:after="0" w:line="240" w:lineRule="auto"/>
              <w:rPr>
                <w:rFonts w:ascii="Arial" w:hAnsi="Arial" w:cs="Arial"/>
                <w:sz w:val="16"/>
                <w:szCs w:val="16"/>
              </w:rPr>
            </w:pPr>
            <w:r w:rsidRPr="00EA0AC2">
              <w:rPr>
                <w:rFonts w:ascii="Arial" w:hAnsi="Arial" w:cs="Arial"/>
                <w:sz w:val="16"/>
                <w:szCs w:val="16"/>
              </w:rPr>
              <w:t>Частота</w:t>
            </w:r>
          </w:p>
        </w:tc>
        <w:tc>
          <w:tcPr>
            <w:tcW w:w="0" w:type="auto"/>
            <w:gridSpan w:val="3"/>
          </w:tcPr>
          <w:p w:rsidR="00B05F06" w:rsidRPr="00EA0AC2" w:rsidRDefault="00B05F06" w:rsidP="00EA0AC2">
            <w:pPr>
              <w:spacing w:after="0" w:line="240" w:lineRule="auto"/>
              <w:jc w:val="center"/>
              <w:rPr>
                <w:rFonts w:ascii="Arial" w:hAnsi="Arial" w:cs="Arial"/>
                <w:sz w:val="16"/>
                <w:szCs w:val="16"/>
              </w:rPr>
            </w:pPr>
            <w:r w:rsidRPr="00EA0AC2">
              <w:rPr>
                <w:rFonts w:ascii="Arial" w:hAnsi="Arial" w:cs="Arial"/>
                <w:sz w:val="16"/>
                <w:szCs w:val="16"/>
              </w:rPr>
              <w:t>50Гц</w:t>
            </w:r>
          </w:p>
        </w:tc>
      </w:tr>
      <w:tr w:rsidR="00AB0FD2" w:rsidRPr="00EA0AC2" w:rsidTr="00916B16">
        <w:trPr>
          <w:jc w:val="center"/>
        </w:trPr>
        <w:tc>
          <w:tcPr>
            <w:tcW w:w="0" w:type="auto"/>
          </w:tcPr>
          <w:p w:rsidR="00AB0FD2" w:rsidRPr="00EA0AC2" w:rsidRDefault="00212569" w:rsidP="00EA0AC2">
            <w:pPr>
              <w:spacing w:after="0" w:line="240" w:lineRule="auto"/>
              <w:rPr>
                <w:rFonts w:ascii="Arial" w:hAnsi="Arial" w:cs="Arial"/>
                <w:sz w:val="16"/>
                <w:szCs w:val="16"/>
              </w:rPr>
            </w:pPr>
            <w:r w:rsidRPr="00EA0AC2">
              <w:rPr>
                <w:rFonts w:ascii="Arial" w:hAnsi="Arial" w:cs="Arial"/>
                <w:sz w:val="16"/>
                <w:szCs w:val="16"/>
              </w:rPr>
              <w:t>Тип и количество светодиодов</w:t>
            </w:r>
          </w:p>
        </w:tc>
        <w:tc>
          <w:tcPr>
            <w:tcW w:w="1339" w:type="dxa"/>
          </w:tcPr>
          <w:p w:rsidR="00AB0FD2" w:rsidRPr="00EA0AC2" w:rsidRDefault="00285024" w:rsidP="00EA0AC2">
            <w:pPr>
              <w:spacing w:after="0" w:line="240" w:lineRule="auto"/>
              <w:jc w:val="center"/>
              <w:rPr>
                <w:rFonts w:ascii="Arial" w:hAnsi="Arial" w:cs="Arial"/>
                <w:sz w:val="16"/>
                <w:szCs w:val="16"/>
              </w:rPr>
            </w:pPr>
            <w:r>
              <w:rPr>
                <w:rFonts w:ascii="Arial" w:hAnsi="Arial" w:cs="Arial"/>
                <w:sz w:val="16"/>
                <w:szCs w:val="16"/>
              </w:rPr>
              <w:t>138</w:t>
            </w:r>
            <w:r w:rsidR="00F7550D" w:rsidRPr="00EA0AC2">
              <w:rPr>
                <w:rFonts w:ascii="Arial" w:hAnsi="Arial" w:cs="Arial"/>
                <w:sz w:val="16"/>
                <w:szCs w:val="16"/>
              </w:rPr>
              <w:t>*SMD2835</w:t>
            </w:r>
          </w:p>
        </w:tc>
        <w:tc>
          <w:tcPr>
            <w:tcW w:w="1257" w:type="dxa"/>
          </w:tcPr>
          <w:p w:rsidR="00AB0FD2" w:rsidRPr="00EA0AC2" w:rsidRDefault="00F7550D" w:rsidP="00285024">
            <w:pPr>
              <w:spacing w:after="0" w:line="240" w:lineRule="auto"/>
              <w:jc w:val="center"/>
              <w:rPr>
                <w:rFonts w:ascii="Arial" w:hAnsi="Arial" w:cs="Arial"/>
                <w:sz w:val="16"/>
                <w:szCs w:val="16"/>
              </w:rPr>
            </w:pPr>
            <w:r w:rsidRPr="00EA0AC2">
              <w:rPr>
                <w:rFonts w:ascii="Arial" w:hAnsi="Arial" w:cs="Arial"/>
                <w:sz w:val="16"/>
                <w:szCs w:val="16"/>
              </w:rPr>
              <w:t>1</w:t>
            </w:r>
            <w:r w:rsidR="00285024">
              <w:rPr>
                <w:rFonts w:ascii="Arial" w:hAnsi="Arial" w:cs="Arial"/>
                <w:sz w:val="16"/>
                <w:szCs w:val="16"/>
              </w:rPr>
              <w:t>84</w:t>
            </w:r>
            <w:r w:rsidRPr="00EA0AC2">
              <w:rPr>
                <w:rFonts w:ascii="Arial" w:hAnsi="Arial" w:cs="Arial"/>
                <w:sz w:val="16"/>
                <w:szCs w:val="16"/>
              </w:rPr>
              <w:t>*SMD2835</w:t>
            </w:r>
          </w:p>
        </w:tc>
        <w:tc>
          <w:tcPr>
            <w:tcW w:w="0" w:type="auto"/>
          </w:tcPr>
          <w:p w:rsidR="00AB0FD2" w:rsidRPr="00EA0AC2" w:rsidRDefault="00285024" w:rsidP="00EA0AC2">
            <w:pPr>
              <w:spacing w:after="0" w:line="240" w:lineRule="auto"/>
              <w:jc w:val="center"/>
              <w:rPr>
                <w:rFonts w:ascii="Arial" w:hAnsi="Arial" w:cs="Arial"/>
                <w:sz w:val="16"/>
                <w:szCs w:val="16"/>
              </w:rPr>
            </w:pPr>
            <w:r>
              <w:rPr>
                <w:rFonts w:ascii="Arial" w:hAnsi="Arial" w:cs="Arial"/>
                <w:sz w:val="16"/>
                <w:szCs w:val="16"/>
              </w:rPr>
              <w:t>230</w:t>
            </w:r>
            <w:r w:rsidR="00F7550D" w:rsidRPr="00EA0AC2">
              <w:rPr>
                <w:rFonts w:ascii="Arial" w:hAnsi="Arial" w:cs="Arial"/>
                <w:sz w:val="16"/>
                <w:szCs w:val="16"/>
              </w:rPr>
              <w:t>*SMD2835</w:t>
            </w:r>
          </w:p>
        </w:tc>
      </w:tr>
      <w:tr w:rsidR="00AB0FD2" w:rsidRPr="00EA0AC2" w:rsidTr="00A422DF">
        <w:trPr>
          <w:jc w:val="center"/>
        </w:trPr>
        <w:tc>
          <w:tcPr>
            <w:tcW w:w="0" w:type="auto"/>
          </w:tcPr>
          <w:p w:rsidR="00AB0FD2" w:rsidRPr="00EA0AC2" w:rsidRDefault="00F7550D" w:rsidP="00EA0AC2">
            <w:pPr>
              <w:spacing w:after="0" w:line="240" w:lineRule="auto"/>
              <w:rPr>
                <w:rFonts w:ascii="Arial" w:hAnsi="Arial" w:cs="Arial"/>
                <w:sz w:val="16"/>
                <w:szCs w:val="16"/>
              </w:rPr>
            </w:pPr>
            <w:r w:rsidRPr="00EA0AC2">
              <w:rPr>
                <w:rFonts w:ascii="Arial" w:hAnsi="Arial" w:cs="Arial"/>
                <w:sz w:val="16"/>
                <w:szCs w:val="16"/>
              </w:rPr>
              <w:t>Цветовая температура</w:t>
            </w:r>
          </w:p>
        </w:tc>
        <w:tc>
          <w:tcPr>
            <w:tcW w:w="0" w:type="auto"/>
            <w:gridSpan w:val="3"/>
          </w:tcPr>
          <w:p w:rsidR="00AB0FD2" w:rsidRPr="00EA0AC2" w:rsidRDefault="003C7CB0" w:rsidP="00EA0AC2">
            <w:pPr>
              <w:spacing w:after="0" w:line="240" w:lineRule="auto"/>
              <w:jc w:val="center"/>
              <w:rPr>
                <w:rFonts w:ascii="Arial" w:hAnsi="Arial" w:cs="Arial"/>
                <w:sz w:val="16"/>
                <w:szCs w:val="16"/>
              </w:rPr>
            </w:pPr>
            <w:r>
              <w:rPr>
                <w:rFonts w:ascii="Arial" w:hAnsi="Arial" w:cs="Arial"/>
                <w:sz w:val="16"/>
                <w:szCs w:val="16"/>
              </w:rPr>
              <w:t xml:space="preserve">4000К или </w:t>
            </w:r>
            <w:r w:rsidR="00F7550D" w:rsidRPr="00EA0AC2">
              <w:rPr>
                <w:rFonts w:ascii="Arial" w:hAnsi="Arial" w:cs="Arial"/>
                <w:sz w:val="16"/>
                <w:szCs w:val="16"/>
              </w:rPr>
              <w:t>6400К</w:t>
            </w:r>
            <w:r>
              <w:rPr>
                <w:rFonts w:ascii="Arial" w:hAnsi="Arial" w:cs="Arial"/>
                <w:sz w:val="16"/>
                <w:szCs w:val="16"/>
              </w:rPr>
              <w:t xml:space="preserve"> (см. на упаковке)</w:t>
            </w:r>
          </w:p>
        </w:tc>
      </w:tr>
      <w:tr w:rsidR="00AB0FD2" w:rsidRPr="00EA0AC2" w:rsidTr="00916B16">
        <w:trPr>
          <w:jc w:val="center"/>
        </w:trPr>
        <w:tc>
          <w:tcPr>
            <w:tcW w:w="0" w:type="auto"/>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Световой поток</w:t>
            </w:r>
          </w:p>
        </w:tc>
        <w:tc>
          <w:tcPr>
            <w:tcW w:w="1339" w:type="dxa"/>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CB7123">
              <w:rPr>
                <w:rFonts w:ascii="Arial" w:hAnsi="Arial" w:cs="Arial"/>
                <w:sz w:val="16"/>
                <w:szCs w:val="16"/>
              </w:rPr>
              <w:t>2</w:t>
            </w:r>
            <w:r w:rsidR="00E10054" w:rsidRPr="00EA0AC2">
              <w:rPr>
                <w:rFonts w:ascii="Arial" w:hAnsi="Arial" w:cs="Arial"/>
                <w:sz w:val="16"/>
                <w:szCs w:val="16"/>
              </w:rPr>
              <w:t>00</w:t>
            </w:r>
            <w:r w:rsidR="00F61191" w:rsidRPr="00EA0AC2">
              <w:rPr>
                <w:rFonts w:ascii="Arial" w:hAnsi="Arial" w:cs="Arial"/>
                <w:sz w:val="16"/>
                <w:szCs w:val="16"/>
              </w:rPr>
              <w:t>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c>
          <w:tcPr>
            <w:tcW w:w="1257" w:type="dxa"/>
          </w:tcPr>
          <w:p w:rsidR="00AB0FD2" w:rsidRPr="00EA0AC2" w:rsidRDefault="00F61191" w:rsidP="00EA0AC2">
            <w:pPr>
              <w:spacing w:after="0" w:line="240" w:lineRule="auto"/>
              <w:jc w:val="center"/>
              <w:rPr>
                <w:rFonts w:ascii="Arial" w:hAnsi="Arial" w:cs="Arial"/>
                <w:sz w:val="16"/>
                <w:szCs w:val="16"/>
              </w:rPr>
            </w:pPr>
            <w:r w:rsidRPr="00EA0AC2">
              <w:rPr>
                <w:rFonts w:ascii="Arial" w:hAnsi="Arial" w:cs="Arial"/>
                <w:sz w:val="16"/>
                <w:szCs w:val="16"/>
              </w:rPr>
              <w:t>1</w:t>
            </w:r>
            <w:r w:rsidR="00CB7123">
              <w:rPr>
                <w:rFonts w:ascii="Arial" w:hAnsi="Arial" w:cs="Arial"/>
                <w:sz w:val="16"/>
                <w:szCs w:val="16"/>
              </w:rPr>
              <w:t>8</w:t>
            </w:r>
            <w:r w:rsidR="00D93E49" w:rsidRPr="00EA0AC2">
              <w:rPr>
                <w:rFonts w:ascii="Arial" w:hAnsi="Arial" w:cs="Arial"/>
                <w:sz w:val="16"/>
                <w:szCs w:val="16"/>
              </w:rPr>
              <w:t>0</w:t>
            </w:r>
            <w:r w:rsidRPr="00EA0AC2">
              <w:rPr>
                <w:rFonts w:ascii="Arial" w:hAnsi="Arial" w:cs="Arial"/>
                <w:sz w:val="16"/>
                <w:szCs w:val="16"/>
              </w:rPr>
              <w:t>00</w:t>
            </w:r>
            <w:r w:rsidR="00D72EAD" w:rsidRPr="003C7CB0">
              <w:rPr>
                <w:rFonts w:ascii="Arial" w:hAnsi="Arial" w:cs="Arial"/>
                <w:sz w:val="16"/>
                <w:szCs w:val="16"/>
              </w:rPr>
              <w:t xml:space="preserve"> </w:t>
            </w:r>
            <w:r w:rsidR="00D93E49" w:rsidRPr="00EA0AC2">
              <w:rPr>
                <w:rFonts w:ascii="Arial" w:hAnsi="Arial" w:cs="Arial"/>
                <w:sz w:val="16"/>
                <w:szCs w:val="16"/>
              </w:rPr>
              <w:t>л</w:t>
            </w:r>
            <w:r w:rsidR="00E10054" w:rsidRPr="00EA0AC2">
              <w:rPr>
                <w:rFonts w:ascii="Arial" w:hAnsi="Arial" w:cs="Arial"/>
                <w:sz w:val="16"/>
                <w:szCs w:val="16"/>
              </w:rPr>
              <w:t>м</w:t>
            </w:r>
          </w:p>
        </w:tc>
        <w:tc>
          <w:tcPr>
            <w:tcW w:w="0" w:type="auto"/>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CB7123">
              <w:rPr>
                <w:rFonts w:ascii="Arial" w:hAnsi="Arial" w:cs="Arial"/>
                <w:sz w:val="16"/>
                <w:szCs w:val="16"/>
              </w:rPr>
              <w:t>4</w:t>
            </w:r>
            <w:r w:rsidR="00F61191" w:rsidRPr="00EA0AC2">
              <w:rPr>
                <w:rFonts w:ascii="Arial" w:hAnsi="Arial" w:cs="Arial"/>
                <w:sz w:val="16"/>
                <w:szCs w:val="16"/>
              </w:rPr>
              <w:t>000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r>
      <w:tr w:rsidR="00EA0AC2" w:rsidRPr="00EA0AC2" w:rsidTr="001A049F">
        <w:trPr>
          <w:jc w:val="center"/>
        </w:trPr>
        <w:tc>
          <w:tcPr>
            <w:tcW w:w="0" w:type="auto"/>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0" w:type="auto"/>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1</w:t>
            </w:r>
            <w:r w:rsidR="00583167">
              <w:rPr>
                <w:rFonts w:ascii="Arial" w:hAnsi="Arial" w:cs="Arial"/>
                <w:sz w:val="16"/>
                <w:szCs w:val="16"/>
              </w:rPr>
              <w:t>20</w:t>
            </w:r>
            <w:r w:rsidRPr="00EA0AC2">
              <w:rPr>
                <w:rFonts w:ascii="Arial" w:hAnsi="Arial" w:cs="Arial"/>
                <w:sz w:val="16"/>
                <w:szCs w:val="16"/>
              </w:rPr>
              <w:t>лм/Вт</w:t>
            </w:r>
          </w:p>
        </w:tc>
      </w:tr>
      <w:tr w:rsidR="0032266B" w:rsidRPr="00EA0AC2" w:rsidTr="00A422DF">
        <w:trPr>
          <w:jc w:val="center"/>
        </w:trPr>
        <w:tc>
          <w:tcPr>
            <w:tcW w:w="0" w:type="auto"/>
          </w:tcPr>
          <w:p w:rsidR="0032266B" w:rsidRPr="00EA0AC2" w:rsidRDefault="0032266B" w:rsidP="00EA0AC2">
            <w:pPr>
              <w:spacing w:after="0" w:line="240" w:lineRule="auto"/>
              <w:rPr>
                <w:rFonts w:ascii="Arial" w:hAnsi="Arial" w:cs="Arial"/>
                <w:sz w:val="16"/>
                <w:szCs w:val="16"/>
              </w:rPr>
            </w:pPr>
            <w:r w:rsidRPr="00EA0AC2">
              <w:rPr>
                <w:rFonts w:ascii="Arial" w:hAnsi="Arial" w:cs="Arial"/>
                <w:sz w:val="16"/>
                <w:szCs w:val="16"/>
              </w:rPr>
              <w:t>Угол рассеивания</w:t>
            </w:r>
            <w:r w:rsidR="00D93E49" w:rsidRPr="00EA0AC2">
              <w:rPr>
                <w:rFonts w:ascii="Arial" w:hAnsi="Arial" w:cs="Arial"/>
                <w:sz w:val="16"/>
                <w:szCs w:val="16"/>
              </w:rPr>
              <w:t>, см. на упаковке</w:t>
            </w:r>
          </w:p>
        </w:tc>
        <w:tc>
          <w:tcPr>
            <w:tcW w:w="0" w:type="auto"/>
            <w:gridSpan w:val="3"/>
          </w:tcPr>
          <w:p w:rsidR="0032266B" w:rsidRPr="00EA0AC2" w:rsidRDefault="0032266B" w:rsidP="00EA0AC2">
            <w:pPr>
              <w:spacing w:after="0" w:line="240" w:lineRule="auto"/>
              <w:jc w:val="center"/>
              <w:rPr>
                <w:rFonts w:ascii="Arial" w:hAnsi="Arial" w:cs="Arial"/>
                <w:sz w:val="16"/>
                <w:szCs w:val="16"/>
              </w:rPr>
            </w:pPr>
            <w:r w:rsidRPr="00EA0AC2">
              <w:rPr>
                <w:rFonts w:ascii="Arial" w:hAnsi="Arial" w:cs="Arial"/>
                <w:sz w:val="16"/>
                <w:szCs w:val="16"/>
              </w:rPr>
              <w:t>120</w:t>
            </w:r>
            <w:r w:rsidR="00721A32" w:rsidRPr="00EA0AC2">
              <w:rPr>
                <w:rFonts w:ascii="Arial" w:hAnsi="Arial" w:cs="Arial"/>
                <w:sz w:val="16"/>
                <w:szCs w:val="16"/>
              </w:rPr>
              <w:t>°</w:t>
            </w:r>
            <w:r w:rsidR="00D97227" w:rsidRPr="00EA0AC2">
              <w:rPr>
                <w:rFonts w:ascii="Arial" w:hAnsi="Arial" w:cs="Arial"/>
                <w:sz w:val="16"/>
                <w:szCs w:val="16"/>
                <w:vertAlign w:val="superscript"/>
              </w:rPr>
              <w:t xml:space="preserve"> </w:t>
            </w:r>
          </w:p>
        </w:tc>
      </w:tr>
      <w:tr w:rsidR="00EA0AC2" w:rsidRPr="00EA0AC2" w:rsidTr="00A422DF">
        <w:trPr>
          <w:jc w:val="center"/>
        </w:trPr>
        <w:tc>
          <w:tcPr>
            <w:tcW w:w="0" w:type="auto"/>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Устойчивость к воздействию импульсных перенапряжений</w:t>
            </w:r>
          </w:p>
        </w:tc>
        <w:tc>
          <w:tcPr>
            <w:tcW w:w="0" w:type="auto"/>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2кВ</w:t>
            </w:r>
          </w:p>
        </w:tc>
      </w:tr>
      <w:tr w:rsidR="00EA0AC2" w:rsidRPr="00EA0AC2" w:rsidTr="00A422DF">
        <w:trPr>
          <w:jc w:val="center"/>
        </w:trPr>
        <w:tc>
          <w:tcPr>
            <w:tcW w:w="0" w:type="auto"/>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Электрическая прочность изоляции</w:t>
            </w:r>
          </w:p>
        </w:tc>
        <w:tc>
          <w:tcPr>
            <w:tcW w:w="0" w:type="auto"/>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lang w:val="en-US"/>
              </w:rPr>
              <w:t>&gt;1500</w:t>
            </w:r>
            <w:r w:rsidRPr="00EA0AC2">
              <w:rPr>
                <w:rFonts w:ascii="Arial" w:hAnsi="Arial" w:cs="Arial"/>
                <w:sz w:val="16"/>
                <w:szCs w:val="16"/>
              </w:rPr>
              <w:t>В</w:t>
            </w:r>
          </w:p>
        </w:tc>
      </w:tr>
      <w:tr w:rsidR="00843DEB" w:rsidRPr="00EA0AC2" w:rsidTr="00A422DF">
        <w:trPr>
          <w:jc w:val="center"/>
        </w:trPr>
        <w:tc>
          <w:tcPr>
            <w:tcW w:w="0" w:type="auto"/>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Рабочая температура</w:t>
            </w:r>
          </w:p>
        </w:tc>
        <w:tc>
          <w:tcPr>
            <w:tcW w:w="0" w:type="auto"/>
            <w:gridSpan w:val="3"/>
          </w:tcPr>
          <w:p w:rsidR="00843DEB" w:rsidRPr="00EA0AC2" w:rsidRDefault="00843DEB" w:rsidP="00EA0AC2">
            <w:pPr>
              <w:spacing w:after="0" w:line="240" w:lineRule="auto"/>
              <w:jc w:val="center"/>
              <w:rPr>
                <w:rFonts w:ascii="Arial" w:hAnsi="Arial" w:cs="Arial"/>
                <w:sz w:val="16"/>
                <w:szCs w:val="16"/>
              </w:rPr>
            </w:pPr>
            <w:r w:rsidRPr="00EA0AC2">
              <w:rPr>
                <w:rFonts w:ascii="Arial" w:hAnsi="Arial" w:cs="Arial"/>
                <w:sz w:val="16"/>
                <w:szCs w:val="16"/>
              </w:rPr>
              <w:t>-</w:t>
            </w:r>
            <w:r w:rsidR="00721A32"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00D93E49"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Pr="00EA0AC2">
              <w:rPr>
                <w:rFonts w:ascii="Arial" w:hAnsi="Arial" w:cs="Arial"/>
                <w:sz w:val="16"/>
                <w:szCs w:val="16"/>
                <w:lang w:val="en-US"/>
              </w:rPr>
              <w:t>C</w:t>
            </w:r>
          </w:p>
        </w:tc>
      </w:tr>
      <w:tr w:rsidR="00843DEB" w:rsidRPr="00EA0AC2" w:rsidTr="00A422DF">
        <w:trPr>
          <w:jc w:val="center"/>
        </w:trPr>
        <w:tc>
          <w:tcPr>
            <w:tcW w:w="0" w:type="auto"/>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Индекс цветопередачи</w:t>
            </w:r>
          </w:p>
        </w:tc>
        <w:tc>
          <w:tcPr>
            <w:tcW w:w="0" w:type="auto"/>
            <w:gridSpan w:val="3"/>
          </w:tcPr>
          <w:p w:rsidR="00843DEB"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&gt;</w:t>
            </w:r>
            <w:r w:rsidR="00721A32" w:rsidRPr="00EA0AC2">
              <w:rPr>
                <w:rFonts w:ascii="Arial" w:hAnsi="Arial" w:cs="Arial"/>
                <w:sz w:val="16"/>
                <w:szCs w:val="16"/>
              </w:rPr>
              <w:t>70</w:t>
            </w:r>
          </w:p>
        </w:tc>
      </w:tr>
      <w:tr w:rsidR="001D1EBF" w:rsidRPr="00EA0AC2" w:rsidTr="00A422DF">
        <w:trPr>
          <w:jc w:val="center"/>
        </w:trPr>
        <w:tc>
          <w:tcPr>
            <w:tcW w:w="0" w:type="auto"/>
          </w:tcPr>
          <w:p w:rsidR="001D1EBF" w:rsidRPr="00EA0AC2" w:rsidRDefault="001D1EBF" w:rsidP="00EA0AC2">
            <w:pPr>
              <w:spacing w:after="0" w:line="240" w:lineRule="auto"/>
              <w:rPr>
                <w:rFonts w:ascii="Arial" w:hAnsi="Arial" w:cs="Arial"/>
                <w:sz w:val="16"/>
                <w:szCs w:val="16"/>
              </w:rPr>
            </w:pPr>
            <w:r w:rsidRPr="00EA0AC2">
              <w:rPr>
                <w:rFonts w:ascii="Arial" w:hAnsi="Arial" w:cs="Arial"/>
                <w:sz w:val="16"/>
                <w:szCs w:val="16"/>
              </w:rPr>
              <w:t>Коэффициент пульсации освещенности</w:t>
            </w:r>
          </w:p>
        </w:tc>
        <w:tc>
          <w:tcPr>
            <w:tcW w:w="0" w:type="auto"/>
            <w:gridSpan w:val="3"/>
          </w:tcPr>
          <w:p w:rsidR="001D1EBF"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lang w:val="en-US"/>
              </w:rPr>
              <w:t>&lt;5</w:t>
            </w:r>
            <w:r w:rsidR="001D1EBF" w:rsidRPr="00EA0AC2">
              <w:rPr>
                <w:rFonts w:ascii="Arial" w:hAnsi="Arial" w:cs="Arial"/>
                <w:sz w:val="16"/>
                <w:szCs w:val="16"/>
              </w:rPr>
              <w:t>%</w:t>
            </w:r>
            <w:r w:rsidR="00CD6719" w:rsidRPr="00EA0AC2">
              <w:rPr>
                <w:rFonts w:ascii="Arial" w:hAnsi="Arial" w:cs="Arial"/>
                <w:sz w:val="16"/>
                <w:szCs w:val="16"/>
              </w:rPr>
              <w:t xml:space="preserve"> </w:t>
            </w:r>
          </w:p>
        </w:tc>
      </w:tr>
      <w:tr w:rsidR="00A75438" w:rsidRPr="00EA0AC2" w:rsidTr="00A422DF">
        <w:trPr>
          <w:jc w:val="center"/>
        </w:trPr>
        <w:tc>
          <w:tcPr>
            <w:tcW w:w="0" w:type="auto"/>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Тип кривой силы света</w:t>
            </w:r>
          </w:p>
        </w:tc>
        <w:tc>
          <w:tcPr>
            <w:tcW w:w="0" w:type="auto"/>
            <w:gridSpan w:val="3"/>
          </w:tcPr>
          <w:p w:rsidR="00A75438" w:rsidRPr="00EA0AC2" w:rsidRDefault="00747041" w:rsidP="00EA0AC2">
            <w:pPr>
              <w:spacing w:after="0" w:line="240" w:lineRule="auto"/>
              <w:jc w:val="center"/>
              <w:rPr>
                <w:rFonts w:ascii="Arial" w:hAnsi="Arial" w:cs="Arial"/>
                <w:sz w:val="16"/>
                <w:szCs w:val="16"/>
              </w:rPr>
            </w:pPr>
            <w:r w:rsidRPr="00EA0AC2">
              <w:rPr>
                <w:rFonts w:ascii="Arial" w:hAnsi="Arial" w:cs="Arial"/>
                <w:sz w:val="16"/>
                <w:szCs w:val="16"/>
              </w:rPr>
              <w:t xml:space="preserve">Косинусная - </w:t>
            </w:r>
            <w:r w:rsidR="00A75438" w:rsidRPr="00EA0AC2">
              <w:rPr>
                <w:rFonts w:ascii="Arial" w:hAnsi="Arial" w:cs="Arial"/>
                <w:sz w:val="16"/>
                <w:szCs w:val="16"/>
              </w:rPr>
              <w:t>Д</w:t>
            </w:r>
          </w:p>
        </w:tc>
      </w:tr>
      <w:tr w:rsidR="00E60E9D" w:rsidRPr="00EA0AC2" w:rsidTr="00A422DF">
        <w:trPr>
          <w:jc w:val="center"/>
        </w:trPr>
        <w:tc>
          <w:tcPr>
            <w:tcW w:w="0" w:type="auto"/>
          </w:tcPr>
          <w:p w:rsidR="00E60E9D" w:rsidRPr="00EA0AC2" w:rsidRDefault="00E60E9D" w:rsidP="00EA0AC2">
            <w:pPr>
              <w:spacing w:after="0" w:line="240" w:lineRule="auto"/>
              <w:rPr>
                <w:rFonts w:ascii="Arial" w:hAnsi="Arial" w:cs="Arial"/>
                <w:sz w:val="16"/>
                <w:szCs w:val="16"/>
              </w:rPr>
            </w:pPr>
            <w:r w:rsidRPr="00EA0AC2">
              <w:rPr>
                <w:rFonts w:ascii="Arial" w:hAnsi="Arial" w:cs="Arial"/>
                <w:sz w:val="16"/>
                <w:szCs w:val="16"/>
                <w:lang w:val="en-US"/>
              </w:rPr>
              <w:t>PF</w:t>
            </w:r>
          </w:p>
        </w:tc>
        <w:tc>
          <w:tcPr>
            <w:tcW w:w="0" w:type="auto"/>
            <w:gridSpan w:val="3"/>
          </w:tcPr>
          <w:p w:rsidR="00E60E9D" w:rsidRPr="00EA0AC2" w:rsidRDefault="00E60E9D" w:rsidP="00EA0AC2">
            <w:pPr>
              <w:spacing w:after="0" w:line="240" w:lineRule="auto"/>
              <w:jc w:val="center"/>
              <w:rPr>
                <w:rFonts w:ascii="Arial" w:hAnsi="Arial" w:cs="Arial"/>
                <w:sz w:val="16"/>
                <w:szCs w:val="16"/>
              </w:rPr>
            </w:pPr>
            <w:r w:rsidRPr="00EA0AC2">
              <w:rPr>
                <w:rFonts w:ascii="Arial" w:hAnsi="Arial" w:cs="Arial"/>
                <w:sz w:val="16"/>
                <w:szCs w:val="16"/>
              </w:rPr>
              <w:t>&gt;0,9</w:t>
            </w:r>
          </w:p>
        </w:tc>
      </w:tr>
      <w:tr w:rsidR="00A75438" w:rsidRPr="00EA0AC2" w:rsidTr="00A422DF">
        <w:trPr>
          <w:jc w:val="center"/>
        </w:trPr>
        <w:tc>
          <w:tcPr>
            <w:tcW w:w="0" w:type="auto"/>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 xml:space="preserve">Класс энергоэффективности </w:t>
            </w:r>
          </w:p>
        </w:tc>
        <w:tc>
          <w:tcPr>
            <w:tcW w:w="0" w:type="auto"/>
            <w:gridSpan w:val="3"/>
          </w:tcPr>
          <w:p w:rsidR="00A75438" w:rsidRPr="00EA0AC2" w:rsidRDefault="00A75438" w:rsidP="00EA0AC2">
            <w:pPr>
              <w:spacing w:after="0" w:line="240" w:lineRule="auto"/>
              <w:jc w:val="center"/>
              <w:rPr>
                <w:rFonts w:ascii="Arial" w:hAnsi="Arial" w:cs="Arial"/>
                <w:sz w:val="16"/>
                <w:szCs w:val="16"/>
              </w:rPr>
            </w:pPr>
            <w:r w:rsidRPr="00EA0AC2">
              <w:rPr>
                <w:rFonts w:ascii="Arial" w:hAnsi="Arial" w:cs="Arial"/>
                <w:sz w:val="16"/>
                <w:szCs w:val="16"/>
              </w:rPr>
              <w:t>А</w:t>
            </w:r>
          </w:p>
        </w:tc>
      </w:tr>
      <w:tr w:rsidR="00763EAB" w:rsidRPr="00EA0AC2" w:rsidTr="00A422DF">
        <w:trPr>
          <w:jc w:val="center"/>
        </w:trPr>
        <w:tc>
          <w:tcPr>
            <w:tcW w:w="0" w:type="auto"/>
          </w:tcPr>
          <w:p w:rsidR="00763EAB" w:rsidRPr="00EA0AC2" w:rsidRDefault="00763EAB" w:rsidP="00EA0AC2">
            <w:pPr>
              <w:spacing w:after="0" w:line="240" w:lineRule="auto"/>
              <w:rPr>
                <w:rFonts w:ascii="Arial" w:hAnsi="Arial" w:cs="Arial"/>
                <w:sz w:val="16"/>
                <w:szCs w:val="16"/>
              </w:rPr>
            </w:pPr>
            <w:bookmarkStart w:id="0" w:name="_GoBack" w:colFirst="0" w:colLast="1"/>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0" w:type="auto"/>
            <w:gridSpan w:val="3"/>
          </w:tcPr>
          <w:p w:rsidR="00763EAB" w:rsidRPr="00763EAB" w:rsidRDefault="00763EAB" w:rsidP="00EA0AC2">
            <w:pPr>
              <w:spacing w:after="0" w:line="240" w:lineRule="auto"/>
              <w:jc w:val="center"/>
              <w:rPr>
                <w:rFonts w:ascii="Arial" w:hAnsi="Arial" w:cs="Arial"/>
                <w:sz w:val="16"/>
                <w:szCs w:val="16"/>
                <w:lang w:val="en-US"/>
              </w:rPr>
            </w:pPr>
            <w:r>
              <w:rPr>
                <w:rFonts w:ascii="Arial" w:hAnsi="Arial" w:cs="Arial"/>
                <w:sz w:val="16"/>
                <w:szCs w:val="16"/>
                <w:lang w:val="en-US"/>
              </w:rPr>
              <w:t>IK05</w:t>
            </w:r>
          </w:p>
        </w:tc>
      </w:tr>
      <w:bookmarkEnd w:id="0"/>
      <w:tr w:rsidR="00986831" w:rsidRPr="00EA0AC2" w:rsidTr="00A422DF">
        <w:trPr>
          <w:jc w:val="center"/>
        </w:trPr>
        <w:tc>
          <w:tcPr>
            <w:tcW w:w="0" w:type="auto"/>
          </w:tcPr>
          <w:p w:rsidR="00986831" w:rsidRPr="00EA0AC2" w:rsidRDefault="00986831" w:rsidP="00EA0AC2">
            <w:pPr>
              <w:spacing w:after="0" w:line="240" w:lineRule="auto"/>
              <w:rPr>
                <w:rFonts w:ascii="Arial" w:hAnsi="Arial" w:cs="Arial"/>
                <w:sz w:val="16"/>
                <w:szCs w:val="16"/>
              </w:rPr>
            </w:pPr>
            <w:r w:rsidRPr="00EA0AC2">
              <w:rPr>
                <w:rFonts w:ascii="Arial" w:hAnsi="Arial" w:cs="Arial"/>
                <w:sz w:val="16"/>
                <w:szCs w:val="16"/>
              </w:rPr>
              <w:t>Материал корпуса</w:t>
            </w:r>
          </w:p>
        </w:tc>
        <w:tc>
          <w:tcPr>
            <w:tcW w:w="0" w:type="auto"/>
            <w:gridSpan w:val="3"/>
          </w:tcPr>
          <w:p w:rsidR="00986831" w:rsidRPr="00EA0AC2" w:rsidRDefault="00D93E49" w:rsidP="00EA0AC2">
            <w:pPr>
              <w:spacing w:after="0" w:line="240" w:lineRule="auto"/>
              <w:jc w:val="center"/>
              <w:rPr>
                <w:rFonts w:ascii="Arial" w:hAnsi="Arial" w:cs="Arial"/>
                <w:sz w:val="16"/>
                <w:szCs w:val="16"/>
                <w:lang w:val="en-US"/>
              </w:rPr>
            </w:pPr>
            <w:r w:rsidRPr="00EA0AC2">
              <w:rPr>
                <w:rFonts w:ascii="Arial" w:hAnsi="Arial" w:cs="Arial"/>
                <w:sz w:val="16"/>
                <w:szCs w:val="16"/>
              </w:rPr>
              <w:t xml:space="preserve">Алюминий, </w:t>
            </w:r>
            <w:r w:rsidR="000F790C">
              <w:rPr>
                <w:rFonts w:ascii="Arial" w:hAnsi="Arial" w:cs="Arial"/>
                <w:sz w:val="16"/>
                <w:szCs w:val="16"/>
              </w:rPr>
              <w:t>стекло</w:t>
            </w:r>
          </w:p>
        </w:tc>
      </w:tr>
      <w:tr w:rsidR="00BA3FA3" w:rsidRPr="00EA0AC2" w:rsidTr="00916B16">
        <w:trPr>
          <w:jc w:val="center"/>
        </w:trPr>
        <w:tc>
          <w:tcPr>
            <w:tcW w:w="0" w:type="auto"/>
          </w:tcPr>
          <w:p w:rsidR="00BA3FA3" w:rsidRPr="00EA0AC2" w:rsidRDefault="00A422DF" w:rsidP="00EA0AC2">
            <w:pPr>
              <w:spacing w:after="0" w:line="240" w:lineRule="auto"/>
              <w:rPr>
                <w:rFonts w:ascii="Arial" w:hAnsi="Arial" w:cs="Arial"/>
                <w:sz w:val="16"/>
                <w:szCs w:val="16"/>
              </w:rPr>
            </w:pPr>
            <w:r w:rsidRPr="00EA0AC2">
              <w:rPr>
                <w:rFonts w:ascii="Arial" w:hAnsi="Arial" w:cs="Arial"/>
                <w:sz w:val="16"/>
                <w:szCs w:val="16"/>
              </w:rPr>
              <w:t xml:space="preserve">Вес </w:t>
            </w:r>
          </w:p>
        </w:tc>
        <w:tc>
          <w:tcPr>
            <w:tcW w:w="1339" w:type="dxa"/>
          </w:tcPr>
          <w:p w:rsidR="00BA3FA3"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D97227" w:rsidRPr="00EA0AC2">
              <w:rPr>
                <w:rFonts w:ascii="Arial" w:hAnsi="Arial" w:cs="Arial"/>
                <w:sz w:val="16"/>
                <w:szCs w:val="16"/>
              </w:rPr>
              <w:t>,</w:t>
            </w:r>
            <w:r w:rsidRPr="00EA0AC2">
              <w:rPr>
                <w:rFonts w:ascii="Arial" w:hAnsi="Arial" w:cs="Arial"/>
                <w:sz w:val="16"/>
                <w:szCs w:val="16"/>
              </w:rPr>
              <w:t>4</w:t>
            </w:r>
            <w:r w:rsidR="00D97227" w:rsidRPr="00EA0AC2">
              <w:rPr>
                <w:rFonts w:ascii="Arial" w:hAnsi="Arial" w:cs="Arial"/>
                <w:sz w:val="16"/>
                <w:szCs w:val="16"/>
              </w:rPr>
              <w:t xml:space="preserve"> к</w:t>
            </w:r>
            <w:r w:rsidR="00BA3FA3" w:rsidRPr="00EA0AC2">
              <w:rPr>
                <w:rFonts w:ascii="Arial" w:hAnsi="Arial" w:cs="Arial"/>
                <w:sz w:val="16"/>
                <w:szCs w:val="16"/>
              </w:rPr>
              <w:t>г</w:t>
            </w:r>
          </w:p>
        </w:tc>
        <w:tc>
          <w:tcPr>
            <w:tcW w:w="1257" w:type="dxa"/>
          </w:tcPr>
          <w:p w:rsidR="00BA3FA3"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D97227" w:rsidRPr="00EA0AC2">
              <w:rPr>
                <w:rFonts w:ascii="Arial" w:hAnsi="Arial" w:cs="Arial"/>
                <w:sz w:val="16"/>
                <w:szCs w:val="16"/>
              </w:rPr>
              <w:t xml:space="preserve"> к</w:t>
            </w:r>
            <w:r w:rsidR="00BA3FA3" w:rsidRPr="00EA0AC2">
              <w:rPr>
                <w:rFonts w:ascii="Arial" w:hAnsi="Arial" w:cs="Arial"/>
                <w:sz w:val="16"/>
                <w:szCs w:val="16"/>
              </w:rPr>
              <w:t>г</w:t>
            </w:r>
          </w:p>
        </w:tc>
        <w:tc>
          <w:tcPr>
            <w:tcW w:w="0" w:type="auto"/>
          </w:tcPr>
          <w:p w:rsidR="00BA3FA3"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D97227" w:rsidRPr="00EA0AC2">
              <w:rPr>
                <w:rFonts w:ascii="Arial" w:hAnsi="Arial" w:cs="Arial"/>
                <w:sz w:val="16"/>
                <w:szCs w:val="16"/>
              </w:rPr>
              <w:t>,8 к</w:t>
            </w:r>
            <w:r w:rsidR="00BA3FA3" w:rsidRPr="00EA0AC2">
              <w:rPr>
                <w:rFonts w:ascii="Arial" w:hAnsi="Arial" w:cs="Arial"/>
                <w:sz w:val="16"/>
                <w:szCs w:val="16"/>
              </w:rPr>
              <w:t>г</w:t>
            </w:r>
          </w:p>
        </w:tc>
      </w:tr>
      <w:tr w:rsidR="00E10054" w:rsidRPr="00EA0AC2" w:rsidTr="00A422DF">
        <w:trPr>
          <w:jc w:val="center"/>
        </w:trPr>
        <w:tc>
          <w:tcPr>
            <w:tcW w:w="0" w:type="auto"/>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Цвет корпуса</w:t>
            </w:r>
          </w:p>
        </w:tc>
        <w:tc>
          <w:tcPr>
            <w:tcW w:w="0" w:type="auto"/>
            <w:gridSpan w:val="3"/>
          </w:tcPr>
          <w:p w:rsidR="00E10054"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Черный</w:t>
            </w:r>
          </w:p>
        </w:tc>
      </w:tr>
      <w:tr w:rsidR="00D97227" w:rsidRPr="00EA0AC2" w:rsidTr="00A422DF">
        <w:trPr>
          <w:jc w:val="center"/>
        </w:trPr>
        <w:tc>
          <w:tcPr>
            <w:tcW w:w="0" w:type="auto"/>
          </w:tcPr>
          <w:p w:rsidR="00D97227" w:rsidRPr="00EA0AC2" w:rsidRDefault="00D97227" w:rsidP="00EA0AC2">
            <w:pPr>
              <w:spacing w:after="0" w:line="240" w:lineRule="auto"/>
              <w:rPr>
                <w:rFonts w:ascii="Arial" w:hAnsi="Arial" w:cs="Arial"/>
                <w:sz w:val="16"/>
                <w:szCs w:val="16"/>
              </w:rPr>
            </w:pPr>
            <w:r w:rsidRPr="00EA0AC2">
              <w:rPr>
                <w:rFonts w:ascii="Arial" w:hAnsi="Arial" w:cs="Arial"/>
                <w:sz w:val="16"/>
                <w:szCs w:val="16"/>
              </w:rPr>
              <w:t>Вид климатического исполнения</w:t>
            </w:r>
          </w:p>
        </w:tc>
        <w:tc>
          <w:tcPr>
            <w:tcW w:w="0" w:type="auto"/>
            <w:gridSpan w:val="3"/>
          </w:tcPr>
          <w:p w:rsidR="00D97227" w:rsidRPr="00EA0AC2" w:rsidRDefault="008E2F3A" w:rsidP="00EA0AC2">
            <w:pPr>
              <w:spacing w:after="0" w:line="240" w:lineRule="auto"/>
              <w:jc w:val="center"/>
              <w:rPr>
                <w:rFonts w:ascii="Arial" w:hAnsi="Arial" w:cs="Arial"/>
                <w:sz w:val="16"/>
                <w:szCs w:val="16"/>
              </w:rPr>
            </w:pPr>
            <w:r w:rsidRPr="00EA0AC2">
              <w:rPr>
                <w:rFonts w:ascii="Arial" w:hAnsi="Arial" w:cs="Arial"/>
                <w:sz w:val="16"/>
                <w:szCs w:val="16"/>
              </w:rPr>
              <w:t>У</w:t>
            </w:r>
            <w:r w:rsidR="00B4123C" w:rsidRPr="00EA0AC2">
              <w:rPr>
                <w:rFonts w:ascii="Arial" w:hAnsi="Arial" w:cs="Arial"/>
                <w:sz w:val="16"/>
                <w:szCs w:val="16"/>
              </w:rPr>
              <w:t>3</w:t>
            </w:r>
          </w:p>
        </w:tc>
      </w:tr>
      <w:tr w:rsidR="00E10054" w:rsidRPr="00EA0AC2" w:rsidTr="00A422DF">
        <w:trPr>
          <w:jc w:val="center"/>
        </w:trPr>
        <w:tc>
          <w:tcPr>
            <w:tcW w:w="0" w:type="auto"/>
          </w:tcPr>
          <w:p w:rsidR="00E10054" w:rsidRPr="00EA0AC2" w:rsidRDefault="00E7239F" w:rsidP="00EA0AC2">
            <w:pPr>
              <w:spacing w:after="0" w:line="240" w:lineRule="auto"/>
              <w:rPr>
                <w:rFonts w:ascii="Arial" w:hAnsi="Arial" w:cs="Arial"/>
                <w:sz w:val="16"/>
                <w:szCs w:val="16"/>
              </w:rPr>
            </w:pPr>
            <w:r w:rsidRPr="00EA0AC2">
              <w:rPr>
                <w:rFonts w:ascii="Arial" w:hAnsi="Arial" w:cs="Arial"/>
                <w:sz w:val="16"/>
                <w:szCs w:val="16"/>
              </w:rPr>
              <w:t xml:space="preserve">Степень </w:t>
            </w:r>
            <w:r w:rsidR="00E10054" w:rsidRPr="00EA0AC2">
              <w:rPr>
                <w:rFonts w:ascii="Arial" w:hAnsi="Arial" w:cs="Arial"/>
                <w:sz w:val="16"/>
                <w:szCs w:val="16"/>
              </w:rPr>
              <w:t xml:space="preserve"> защиты от пыли и влаги</w:t>
            </w:r>
          </w:p>
        </w:tc>
        <w:tc>
          <w:tcPr>
            <w:tcW w:w="0" w:type="auto"/>
            <w:gridSpan w:val="3"/>
          </w:tcPr>
          <w:p w:rsidR="00E10054" w:rsidRPr="001B3DA2" w:rsidRDefault="00E10054" w:rsidP="00EA0AC2">
            <w:pPr>
              <w:spacing w:after="0" w:line="240" w:lineRule="auto"/>
              <w:jc w:val="center"/>
              <w:rPr>
                <w:rFonts w:ascii="Arial" w:hAnsi="Arial" w:cs="Arial"/>
                <w:sz w:val="16"/>
                <w:szCs w:val="16"/>
              </w:rPr>
            </w:pPr>
            <w:r w:rsidRPr="00EA0AC2">
              <w:rPr>
                <w:rFonts w:ascii="Arial" w:hAnsi="Arial" w:cs="Arial"/>
                <w:sz w:val="16"/>
                <w:szCs w:val="16"/>
                <w:lang w:val="en-US"/>
              </w:rPr>
              <w:t>IP</w:t>
            </w:r>
            <w:r w:rsidR="001B3DA2">
              <w:rPr>
                <w:rFonts w:ascii="Arial" w:hAnsi="Arial" w:cs="Arial"/>
                <w:sz w:val="16"/>
                <w:szCs w:val="16"/>
              </w:rPr>
              <w:t>65</w:t>
            </w:r>
          </w:p>
        </w:tc>
      </w:tr>
      <w:tr w:rsidR="00E10054" w:rsidRPr="00EA0AC2" w:rsidTr="00A422DF">
        <w:trPr>
          <w:jc w:val="center"/>
        </w:trPr>
        <w:tc>
          <w:tcPr>
            <w:tcW w:w="0" w:type="auto"/>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Класс защиты</w:t>
            </w:r>
          </w:p>
        </w:tc>
        <w:tc>
          <w:tcPr>
            <w:tcW w:w="0" w:type="auto"/>
            <w:gridSpan w:val="3"/>
          </w:tcPr>
          <w:p w:rsidR="00E10054" w:rsidRPr="00EA0AC2" w:rsidRDefault="00E10054" w:rsidP="00EA0AC2">
            <w:pPr>
              <w:spacing w:after="0" w:line="240" w:lineRule="auto"/>
              <w:jc w:val="center"/>
              <w:rPr>
                <w:rFonts w:ascii="Arial" w:hAnsi="Arial" w:cs="Arial"/>
                <w:sz w:val="16"/>
                <w:szCs w:val="16"/>
                <w:lang w:val="en-US"/>
              </w:rPr>
            </w:pPr>
            <w:r w:rsidRPr="00EA0AC2">
              <w:rPr>
                <w:rFonts w:ascii="Arial" w:hAnsi="Arial" w:cs="Arial"/>
                <w:sz w:val="16"/>
                <w:szCs w:val="16"/>
                <w:lang w:val="en-US"/>
              </w:rPr>
              <w:t>I</w:t>
            </w:r>
          </w:p>
        </w:tc>
      </w:tr>
      <w:tr w:rsidR="00D93E49" w:rsidRPr="00EA0AC2" w:rsidTr="00916B16">
        <w:trPr>
          <w:jc w:val="center"/>
        </w:trPr>
        <w:tc>
          <w:tcPr>
            <w:tcW w:w="0" w:type="auto"/>
          </w:tcPr>
          <w:p w:rsidR="00D93E49" w:rsidRPr="00EA0AC2" w:rsidRDefault="00D93E49" w:rsidP="00EA0AC2">
            <w:pPr>
              <w:spacing w:after="0" w:line="240" w:lineRule="auto"/>
              <w:rPr>
                <w:rFonts w:ascii="Arial" w:hAnsi="Arial" w:cs="Arial"/>
                <w:sz w:val="16"/>
                <w:szCs w:val="16"/>
              </w:rPr>
            </w:pPr>
            <w:r w:rsidRPr="00EA0AC2">
              <w:rPr>
                <w:rFonts w:ascii="Arial" w:hAnsi="Arial" w:cs="Arial"/>
                <w:sz w:val="16"/>
                <w:szCs w:val="16"/>
              </w:rPr>
              <w:t>Габаритные размеры</w:t>
            </w:r>
          </w:p>
        </w:tc>
        <w:tc>
          <w:tcPr>
            <w:tcW w:w="1339" w:type="dxa"/>
          </w:tcPr>
          <w:p w:rsidR="00D93E49"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Ø</w:t>
            </w:r>
            <w:r w:rsidR="005C5D40" w:rsidRPr="00EA0AC2">
              <w:rPr>
                <w:rFonts w:ascii="Arial" w:hAnsi="Arial" w:cs="Arial"/>
                <w:sz w:val="16"/>
                <w:szCs w:val="16"/>
              </w:rPr>
              <w:t>230×88</w:t>
            </w:r>
            <w:r w:rsidR="00D72EAD" w:rsidRPr="00EA0AC2">
              <w:rPr>
                <w:rFonts w:ascii="Arial" w:hAnsi="Arial" w:cs="Arial"/>
                <w:sz w:val="16"/>
                <w:szCs w:val="16"/>
                <w:lang w:val="en-US"/>
              </w:rPr>
              <w:t xml:space="preserve"> </w:t>
            </w:r>
            <w:r w:rsidR="005C5D40" w:rsidRPr="00EA0AC2">
              <w:rPr>
                <w:rFonts w:ascii="Arial" w:hAnsi="Arial" w:cs="Arial"/>
                <w:sz w:val="16"/>
                <w:szCs w:val="16"/>
              </w:rPr>
              <w:t>мм</w:t>
            </w:r>
          </w:p>
        </w:tc>
        <w:tc>
          <w:tcPr>
            <w:tcW w:w="1257" w:type="dxa"/>
          </w:tcPr>
          <w:p w:rsidR="00D93E49" w:rsidRPr="00EA0AC2" w:rsidRDefault="005C5D40" w:rsidP="00EA0AC2">
            <w:pPr>
              <w:spacing w:after="0" w:line="240" w:lineRule="auto"/>
              <w:jc w:val="center"/>
              <w:rPr>
                <w:rFonts w:ascii="Arial" w:hAnsi="Arial" w:cs="Arial"/>
                <w:sz w:val="16"/>
                <w:szCs w:val="16"/>
              </w:rPr>
            </w:pPr>
            <w:r w:rsidRPr="00EA0AC2">
              <w:rPr>
                <w:rFonts w:ascii="Arial" w:hAnsi="Arial" w:cs="Arial"/>
                <w:sz w:val="16"/>
                <w:szCs w:val="16"/>
              </w:rPr>
              <w:t>Ø260×88</w:t>
            </w:r>
            <w:r w:rsidR="00D72EAD" w:rsidRPr="00EA0AC2">
              <w:rPr>
                <w:rFonts w:ascii="Arial" w:hAnsi="Arial" w:cs="Arial"/>
                <w:sz w:val="16"/>
                <w:szCs w:val="16"/>
                <w:lang w:val="en-US"/>
              </w:rPr>
              <w:t xml:space="preserve"> </w:t>
            </w:r>
            <w:r w:rsidRPr="00EA0AC2">
              <w:rPr>
                <w:rFonts w:ascii="Arial" w:hAnsi="Arial" w:cs="Arial"/>
                <w:sz w:val="16"/>
                <w:szCs w:val="16"/>
              </w:rPr>
              <w:t>мм</w:t>
            </w:r>
          </w:p>
        </w:tc>
        <w:tc>
          <w:tcPr>
            <w:tcW w:w="0" w:type="auto"/>
          </w:tcPr>
          <w:p w:rsidR="00D93E49" w:rsidRPr="00EA0AC2" w:rsidRDefault="005C5D40" w:rsidP="00EA0AC2">
            <w:pPr>
              <w:spacing w:after="0" w:line="240" w:lineRule="auto"/>
              <w:jc w:val="center"/>
              <w:rPr>
                <w:rFonts w:ascii="Arial" w:hAnsi="Arial" w:cs="Arial"/>
                <w:sz w:val="16"/>
                <w:szCs w:val="16"/>
              </w:rPr>
            </w:pPr>
            <w:r w:rsidRPr="00EA0AC2">
              <w:rPr>
                <w:rFonts w:ascii="Arial" w:hAnsi="Arial" w:cs="Arial"/>
                <w:sz w:val="16"/>
                <w:szCs w:val="16"/>
              </w:rPr>
              <w:t>Ø310×88</w:t>
            </w:r>
            <w:r w:rsidR="00D72EAD" w:rsidRPr="00EA0AC2">
              <w:rPr>
                <w:rFonts w:ascii="Arial" w:hAnsi="Arial" w:cs="Arial"/>
                <w:sz w:val="16"/>
                <w:szCs w:val="16"/>
                <w:lang w:val="en-US"/>
              </w:rPr>
              <w:t xml:space="preserve"> </w:t>
            </w:r>
            <w:r w:rsidRPr="00EA0AC2">
              <w:rPr>
                <w:rFonts w:ascii="Arial" w:hAnsi="Arial" w:cs="Arial"/>
                <w:sz w:val="16"/>
                <w:szCs w:val="16"/>
              </w:rPr>
              <w:t>мм</w:t>
            </w:r>
          </w:p>
        </w:tc>
      </w:tr>
      <w:tr w:rsidR="00E10054" w:rsidRPr="00EA0AC2" w:rsidTr="00A422DF">
        <w:trPr>
          <w:jc w:val="center"/>
        </w:trPr>
        <w:tc>
          <w:tcPr>
            <w:tcW w:w="0" w:type="auto"/>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Срок службы</w:t>
            </w:r>
          </w:p>
        </w:tc>
        <w:tc>
          <w:tcPr>
            <w:tcW w:w="0" w:type="auto"/>
            <w:gridSpan w:val="3"/>
          </w:tcPr>
          <w:p w:rsidR="00E10054" w:rsidRPr="00EA0AC2" w:rsidRDefault="000F5830" w:rsidP="00EA0AC2">
            <w:pPr>
              <w:spacing w:after="0" w:line="240" w:lineRule="auto"/>
              <w:jc w:val="center"/>
              <w:rPr>
                <w:rFonts w:ascii="Arial" w:hAnsi="Arial" w:cs="Arial"/>
                <w:sz w:val="16"/>
                <w:szCs w:val="16"/>
              </w:rPr>
            </w:pPr>
            <w:r w:rsidRPr="00EA0AC2">
              <w:rPr>
                <w:rFonts w:ascii="Arial" w:hAnsi="Arial" w:cs="Arial"/>
                <w:sz w:val="16"/>
                <w:szCs w:val="16"/>
              </w:rPr>
              <w:t>50</w:t>
            </w:r>
            <w:r w:rsidR="005C5D40" w:rsidRPr="00EA0AC2">
              <w:rPr>
                <w:rFonts w:ascii="Arial" w:hAnsi="Arial" w:cs="Arial"/>
                <w:sz w:val="16"/>
                <w:szCs w:val="16"/>
              </w:rPr>
              <w:t>000</w:t>
            </w:r>
            <w:r w:rsidR="00D72EAD" w:rsidRPr="00EA0AC2">
              <w:rPr>
                <w:rFonts w:ascii="Arial" w:hAnsi="Arial" w:cs="Arial"/>
                <w:sz w:val="16"/>
                <w:szCs w:val="16"/>
                <w:lang w:val="en-US"/>
              </w:rPr>
              <w:t xml:space="preserve"> </w:t>
            </w:r>
            <w:r w:rsidR="005C5D40" w:rsidRPr="00EA0AC2">
              <w:rPr>
                <w:rFonts w:ascii="Arial" w:hAnsi="Arial" w:cs="Arial"/>
                <w:sz w:val="16"/>
                <w:szCs w:val="16"/>
              </w:rPr>
              <w:t>часов</w:t>
            </w:r>
          </w:p>
        </w:tc>
      </w:tr>
      <w:tr w:rsidR="00E10054" w:rsidRPr="00EA0AC2" w:rsidTr="00A422DF">
        <w:trPr>
          <w:jc w:val="center"/>
        </w:trPr>
        <w:tc>
          <w:tcPr>
            <w:tcW w:w="0" w:type="auto"/>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Установка</w:t>
            </w:r>
          </w:p>
        </w:tc>
        <w:tc>
          <w:tcPr>
            <w:tcW w:w="0" w:type="auto"/>
            <w:gridSpan w:val="3"/>
          </w:tcPr>
          <w:p w:rsidR="00E10054" w:rsidRPr="00EA0AC2" w:rsidRDefault="009C1E4E" w:rsidP="00EA0AC2">
            <w:pPr>
              <w:spacing w:after="0" w:line="240" w:lineRule="auto"/>
              <w:jc w:val="center"/>
              <w:rPr>
                <w:rFonts w:ascii="Arial" w:hAnsi="Arial" w:cs="Arial"/>
                <w:sz w:val="16"/>
                <w:szCs w:val="16"/>
              </w:rPr>
            </w:pPr>
            <w:r w:rsidRPr="00EA0AC2">
              <w:rPr>
                <w:rFonts w:ascii="Arial" w:hAnsi="Arial" w:cs="Arial"/>
                <w:sz w:val="16"/>
                <w:szCs w:val="16"/>
              </w:rPr>
              <w:t>Подвес на крюк</w:t>
            </w:r>
            <w:r w:rsidR="005249F9" w:rsidRPr="00EA0AC2">
              <w:rPr>
                <w:rFonts w:ascii="Arial" w:hAnsi="Arial" w:cs="Arial"/>
                <w:sz w:val="16"/>
                <w:szCs w:val="16"/>
              </w:rPr>
              <w:t xml:space="preserve"> или трос</w:t>
            </w:r>
          </w:p>
        </w:tc>
      </w:tr>
    </w:tbl>
    <w:p w:rsidR="009C1E4E" w:rsidRPr="00EA0AC2" w:rsidRDefault="00D93E49" w:rsidP="00EA0AC2">
      <w:pPr>
        <w:spacing w:after="0" w:line="240" w:lineRule="auto"/>
        <w:ind w:left="360"/>
        <w:jc w:val="both"/>
        <w:rPr>
          <w:rFonts w:ascii="Arial" w:hAnsi="Arial" w:cs="Arial"/>
          <w:b/>
          <w:sz w:val="16"/>
          <w:szCs w:val="16"/>
        </w:rPr>
      </w:pPr>
      <w:r w:rsidRPr="00EA0AC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1F5915" w:rsidRPr="001F5915" w:rsidRDefault="001F5915" w:rsidP="001F5915">
      <w:pPr>
        <w:pStyle w:val="a3"/>
        <w:spacing w:after="0" w:line="240" w:lineRule="auto"/>
        <w:rPr>
          <w:rFonts w:ascii="Arial" w:hAnsi="Arial" w:cs="Arial"/>
          <w:sz w:val="16"/>
          <w:szCs w:val="16"/>
        </w:rPr>
      </w:pPr>
      <w:r w:rsidRPr="001F5915">
        <w:rPr>
          <w:rFonts w:ascii="Arial" w:hAnsi="Arial" w:cs="Arial"/>
          <w:sz w:val="16"/>
          <w:szCs w:val="16"/>
        </w:rPr>
        <w:t>Конусы освещенности светильников представлены на рисунке:</w:t>
      </w:r>
    </w:p>
    <w:tbl>
      <w:tblPr>
        <w:tblStyle w:val="a5"/>
        <w:tblW w:w="0" w:type="auto"/>
        <w:tblInd w:w="720" w:type="dxa"/>
        <w:tblLook w:val="04A0" w:firstRow="1" w:lastRow="0" w:firstColumn="1" w:lastColumn="0" w:noHBand="0" w:noVBand="1"/>
      </w:tblPr>
      <w:tblGrid>
        <w:gridCol w:w="3218"/>
        <w:gridCol w:w="3367"/>
        <w:gridCol w:w="3151"/>
      </w:tblGrid>
      <w:tr w:rsidR="00446679" w:rsidRPr="001F5915" w:rsidTr="00446679">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100Вт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150Вт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200Вт</w:t>
            </w:r>
          </w:p>
        </w:tc>
      </w:tr>
      <w:tr w:rsidR="00446679" w:rsidRPr="001F5915" w:rsidTr="00446679">
        <w:tc>
          <w:tcPr>
            <w:tcW w:w="0" w:type="auto"/>
          </w:tcPr>
          <w:p w:rsidR="001F5915" w:rsidRPr="001F5915" w:rsidRDefault="00446679" w:rsidP="001F5915">
            <w:pPr>
              <w:pStyle w:val="a3"/>
              <w:spacing w:after="0" w:line="240" w:lineRule="auto"/>
              <w:ind w:left="0"/>
              <w:rPr>
                <w:rFonts w:ascii="Arial" w:hAnsi="Arial" w:cs="Arial"/>
                <w:sz w:val="16"/>
                <w:szCs w:val="16"/>
              </w:rPr>
            </w:pPr>
            <w:r>
              <w:object w:dxaOrig="10935" w:dyaOrig="10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75pt" o:ole="">
                  <v:imagedata r:id="rId8" o:title=""/>
                </v:shape>
                <o:OLEObject Type="Embed" ProgID="PBrush" ShapeID="_x0000_i1025" DrawAspect="Content" ObjectID="_1763193024" r:id="rId9"/>
              </w:object>
            </w:r>
          </w:p>
        </w:tc>
        <w:tc>
          <w:tcPr>
            <w:tcW w:w="0" w:type="auto"/>
          </w:tcPr>
          <w:p w:rsidR="001F5915" w:rsidRPr="001F5915" w:rsidRDefault="00446679" w:rsidP="001F5915">
            <w:pPr>
              <w:pStyle w:val="a3"/>
              <w:spacing w:after="0" w:line="240" w:lineRule="auto"/>
              <w:ind w:left="0"/>
              <w:rPr>
                <w:rFonts w:ascii="Arial" w:hAnsi="Arial" w:cs="Arial"/>
                <w:sz w:val="16"/>
                <w:szCs w:val="16"/>
              </w:rPr>
            </w:pPr>
            <w:r>
              <w:object w:dxaOrig="9975" w:dyaOrig="9360">
                <v:shape id="_x0000_i1026" type="#_x0000_t75" style="width:163.5pt;height:153.75pt" o:ole="">
                  <v:imagedata r:id="rId10" o:title=""/>
                </v:shape>
                <o:OLEObject Type="Embed" ProgID="PBrush" ShapeID="_x0000_i1026" DrawAspect="Content" ObjectID="_1763193025" r:id="rId11"/>
              </w:object>
            </w:r>
          </w:p>
        </w:tc>
        <w:tc>
          <w:tcPr>
            <w:tcW w:w="0" w:type="auto"/>
          </w:tcPr>
          <w:p w:rsidR="001F5915" w:rsidRPr="001F5915" w:rsidRDefault="00446679" w:rsidP="001F5915">
            <w:pPr>
              <w:pStyle w:val="a3"/>
              <w:spacing w:after="0" w:line="240" w:lineRule="auto"/>
              <w:ind w:left="0"/>
              <w:rPr>
                <w:rFonts w:ascii="Arial" w:hAnsi="Arial" w:cs="Arial"/>
                <w:sz w:val="16"/>
                <w:szCs w:val="16"/>
              </w:rPr>
            </w:pPr>
            <w:r>
              <w:object w:dxaOrig="9525" w:dyaOrig="9360">
                <v:shape id="_x0000_i1027" type="#_x0000_t75" style="width:152.25pt;height:153.75pt" o:ole="">
                  <v:imagedata r:id="rId12" o:title=""/>
                </v:shape>
                <o:OLEObject Type="Embed" ProgID="PBrush" ShapeID="_x0000_i1027" DrawAspect="Content" ObjectID="_1763193026" r:id="rId13"/>
              </w:object>
            </w:r>
          </w:p>
        </w:tc>
      </w:tr>
    </w:tbl>
    <w:p w:rsidR="001502A2" w:rsidRPr="00EA0AC2" w:rsidRDefault="00AF5A9F"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Комплектность</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Светильник</w:t>
      </w:r>
      <w:r w:rsidR="00AF5A9F" w:rsidRPr="00EA0AC2">
        <w:rPr>
          <w:rFonts w:ascii="Arial" w:hAnsi="Arial" w:cs="Arial"/>
          <w:sz w:val="16"/>
          <w:szCs w:val="16"/>
        </w:rPr>
        <w:t xml:space="preserve"> в сборе</w:t>
      </w:r>
    </w:p>
    <w:p w:rsidR="00AF5A9F" w:rsidRPr="00EA0AC2" w:rsidRDefault="00AF5A9F"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Инструкция по эксплуатации</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Индивидуальная упаковка</w:t>
      </w:r>
    </w:p>
    <w:p w:rsidR="00EC0B39" w:rsidRPr="00EA0AC2" w:rsidRDefault="00EC0B39"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Меры предосторожности</w:t>
      </w:r>
    </w:p>
    <w:p w:rsidR="00EC0B39" w:rsidRPr="00EA0AC2" w:rsidRDefault="0015188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w:t>
      </w:r>
      <w:r w:rsidR="000F730E" w:rsidRPr="00EA0AC2">
        <w:rPr>
          <w:rFonts w:ascii="Arial" w:hAnsi="Arial" w:cs="Arial"/>
          <w:sz w:val="16"/>
          <w:szCs w:val="16"/>
        </w:rPr>
        <w:t xml:space="preserve"> </w:t>
      </w:r>
      <w:r w:rsidR="00EC0B39" w:rsidRPr="00EA0AC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EA0AC2">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Pr="00EA0AC2">
        <w:rPr>
          <w:rFonts w:ascii="Arial" w:hAnsi="Arial" w:cs="Arial"/>
          <w:sz w:val="16"/>
          <w:szCs w:val="16"/>
        </w:rPr>
        <w:t xml:space="preserve"> с поврежденным питающим кабелем, поврежденным корпусом или без рассеивателя.</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000F730E" w:rsidRPr="00EA0AC2">
        <w:rPr>
          <w:rFonts w:ascii="Arial" w:hAnsi="Arial" w:cs="Arial"/>
          <w:sz w:val="16"/>
          <w:szCs w:val="16"/>
        </w:rPr>
        <w:t xml:space="preserve"> </w:t>
      </w:r>
      <w:r w:rsidR="0073648B" w:rsidRPr="00EA0AC2">
        <w:rPr>
          <w:rFonts w:ascii="Arial" w:hAnsi="Arial" w:cs="Arial"/>
          <w:sz w:val="16"/>
          <w:szCs w:val="16"/>
        </w:rPr>
        <w:t xml:space="preserve">в сетях, </w:t>
      </w:r>
      <w:r w:rsidRPr="00EA0AC2">
        <w:rPr>
          <w:rFonts w:ascii="Arial" w:hAnsi="Arial" w:cs="Arial"/>
          <w:sz w:val="16"/>
          <w:szCs w:val="16"/>
        </w:rPr>
        <w:t xml:space="preserve">не </w:t>
      </w:r>
      <w:r w:rsidR="00335B85" w:rsidRPr="00EA0AC2">
        <w:rPr>
          <w:rFonts w:ascii="Arial" w:hAnsi="Arial" w:cs="Arial"/>
          <w:sz w:val="16"/>
          <w:szCs w:val="16"/>
        </w:rPr>
        <w:t>соответствующих</w:t>
      </w:r>
      <w:r w:rsidRPr="00EA0AC2">
        <w:rPr>
          <w:rFonts w:ascii="Arial" w:hAnsi="Arial" w:cs="Arial"/>
          <w:sz w:val="16"/>
          <w:szCs w:val="16"/>
        </w:rPr>
        <w:t xml:space="preserve"> требованиям</w:t>
      </w:r>
      <w:hyperlink r:id="rId14" w:tgtFrame="_blank" w:history="1">
        <w:r w:rsidRPr="00EA0AC2">
          <w:rPr>
            <w:rFonts w:ascii="Arial" w:hAnsi="Arial" w:cs="Arial"/>
            <w:sz w:val="16"/>
            <w:szCs w:val="16"/>
          </w:rPr>
          <w:t> ГОСТ Р 32144-2013</w:t>
        </w:r>
      </w:hyperlink>
      <w:r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Радиоактивные и ядовитые вещества в состав </w:t>
      </w:r>
      <w:r w:rsidR="00884B9D" w:rsidRPr="00EA0AC2">
        <w:rPr>
          <w:rFonts w:ascii="Arial" w:hAnsi="Arial" w:cs="Arial"/>
          <w:sz w:val="16"/>
          <w:szCs w:val="16"/>
        </w:rPr>
        <w:t>светильника</w:t>
      </w:r>
      <w:r w:rsidRPr="00EA0AC2">
        <w:rPr>
          <w:rFonts w:ascii="Arial" w:hAnsi="Arial" w:cs="Arial"/>
          <w:sz w:val="16"/>
          <w:szCs w:val="16"/>
        </w:rPr>
        <w:t xml:space="preserve"> не входят.</w:t>
      </w:r>
    </w:p>
    <w:p w:rsidR="008A14E9" w:rsidRPr="00EA0AC2" w:rsidRDefault="0074704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Эксплуатация светильника без использования провода защитного</w:t>
      </w:r>
      <w:r w:rsidR="001B0197" w:rsidRPr="00EA0AC2">
        <w:rPr>
          <w:rFonts w:ascii="Arial" w:hAnsi="Arial" w:cs="Arial"/>
          <w:sz w:val="16"/>
          <w:szCs w:val="16"/>
        </w:rPr>
        <w:t xml:space="preserve"> заземления</w:t>
      </w:r>
      <w:r w:rsidRPr="00EA0AC2">
        <w:rPr>
          <w:rFonts w:ascii="Arial" w:hAnsi="Arial" w:cs="Arial"/>
          <w:sz w:val="16"/>
          <w:szCs w:val="16"/>
        </w:rPr>
        <w:t xml:space="preserve"> запрещена</w:t>
      </w:r>
      <w:r w:rsidR="001B0197" w:rsidRPr="00EA0AC2">
        <w:rPr>
          <w:rFonts w:ascii="Arial" w:hAnsi="Arial" w:cs="Arial"/>
          <w:sz w:val="16"/>
          <w:szCs w:val="16"/>
        </w:rPr>
        <w:t>.</w:t>
      </w:r>
    </w:p>
    <w:p w:rsidR="008350C7" w:rsidRPr="00EA0AC2" w:rsidRDefault="008A14E9" w:rsidP="00EA0AC2">
      <w:pPr>
        <w:pStyle w:val="a3"/>
        <w:numPr>
          <w:ilvl w:val="0"/>
          <w:numId w:val="1"/>
        </w:numPr>
        <w:spacing w:after="0" w:line="240" w:lineRule="auto"/>
        <w:ind w:left="714" w:hanging="357"/>
        <w:jc w:val="both"/>
        <w:rPr>
          <w:rFonts w:ascii="Arial" w:hAnsi="Arial" w:cs="Arial"/>
          <w:b/>
          <w:sz w:val="16"/>
          <w:szCs w:val="16"/>
        </w:rPr>
      </w:pPr>
      <w:r w:rsidRPr="00EA0AC2">
        <w:rPr>
          <w:rFonts w:ascii="Arial" w:hAnsi="Arial" w:cs="Arial"/>
          <w:b/>
          <w:sz w:val="16"/>
          <w:szCs w:val="16"/>
        </w:rPr>
        <w:t>Установка и п</w:t>
      </w:r>
      <w:r w:rsidR="008350C7" w:rsidRPr="00EA0AC2">
        <w:rPr>
          <w:rFonts w:ascii="Arial" w:hAnsi="Arial" w:cs="Arial"/>
          <w:b/>
          <w:sz w:val="16"/>
          <w:szCs w:val="16"/>
        </w:rPr>
        <w:t>одключение</w:t>
      </w:r>
    </w:p>
    <w:p w:rsidR="008350C7" w:rsidRPr="00EA0AC2" w:rsidRDefault="008350C7" w:rsidP="00EA0AC2">
      <w:pPr>
        <w:spacing w:after="0" w:line="240" w:lineRule="auto"/>
        <w:ind w:firstLine="284"/>
        <w:jc w:val="center"/>
        <w:rPr>
          <w:rFonts w:ascii="Arial" w:hAnsi="Arial" w:cs="Arial"/>
          <w:sz w:val="16"/>
          <w:szCs w:val="16"/>
        </w:rPr>
      </w:pPr>
      <w:r w:rsidRPr="00EA0AC2">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Осуществите подвод проводов питающей сети к месту</w:t>
      </w:r>
      <w:r w:rsidR="008A14E9" w:rsidRPr="00EA0AC2">
        <w:rPr>
          <w:rFonts w:ascii="Arial" w:hAnsi="Arial" w:cs="Arial"/>
          <w:sz w:val="16"/>
          <w:szCs w:val="16"/>
        </w:rPr>
        <w:t xml:space="preserve"> планируемого монтажа светильника</w:t>
      </w:r>
      <w:r w:rsidRPr="00EA0AC2">
        <w:rPr>
          <w:rFonts w:ascii="Arial" w:hAnsi="Arial" w:cs="Arial"/>
          <w:sz w:val="16"/>
          <w:szCs w:val="16"/>
        </w:rPr>
        <w:t>. При необходимости защитите кабель от мех</w:t>
      </w:r>
      <w:r w:rsidR="006D6777" w:rsidRPr="00EA0AC2">
        <w:rPr>
          <w:rFonts w:ascii="Arial" w:hAnsi="Arial" w:cs="Arial"/>
          <w:sz w:val="16"/>
          <w:szCs w:val="16"/>
        </w:rPr>
        <w:t xml:space="preserve">анических повреждений, например, </w:t>
      </w:r>
      <w:proofErr w:type="spellStart"/>
      <w:r w:rsidRPr="00EA0AC2">
        <w:rPr>
          <w:rFonts w:ascii="Arial" w:hAnsi="Arial" w:cs="Arial"/>
          <w:sz w:val="16"/>
          <w:szCs w:val="16"/>
        </w:rPr>
        <w:t>гофрой</w:t>
      </w:r>
      <w:proofErr w:type="spellEnd"/>
      <w:r w:rsidRPr="00EA0AC2">
        <w:rPr>
          <w:rFonts w:ascii="Arial" w:hAnsi="Arial" w:cs="Arial"/>
          <w:sz w:val="16"/>
          <w:szCs w:val="16"/>
        </w:rPr>
        <w:t>.</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Установите подвесной трос или крюк в подвесное кольцо на корпусе светильника. Убедитесь в надежности крепления. </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Учтите, что при раскачивании, светильник может слететь с подвесного крюка, используйте крюк с большим загибом.</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Подключите коричневый провод </w:t>
      </w:r>
      <w:r w:rsidR="00A4092D" w:rsidRPr="00EA0AC2">
        <w:rPr>
          <w:rFonts w:ascii="Arial" w:hAnsi="Arial" w:cs="Arial"/>
          <w:sz w:val="16"/>
          <w:szCs w:val="16"/>
        </w:rPr>
        <w:t>светильника к фазному проводнику</w:t>
      </w:r>
      <w:r w:rsidRPr="00EA0AC2">
        <w:rPr>
          <w:rFonts w:ascii="Arial" w:hAnsi="Arial" w:cs="Arial"/>
          <w:sz w:val="16"/>
          <w:szCs w:val="16"/>
        </w:rPr>
        <w:t xml:space="preserve"> (</w:t>
      </w:r>
      <w:r w:rsidRPr="00EA0AC2">
        <w:rPr>
          <w:rFonts w:ascii="Arial" w:hAnsi="Arial" w:cs="Arial"/>
          <w:sz w:val="16"/>
          <w:szCs w:val="16"/>
          <w:lang w:val="en-US"/>
        </w:rPr>
        <w:t>L</w:t>
      </w:r>
      <w:r w:rsidRPr="00EA0AC2">
        <w:rPr>
          <w:rFonts w:ascii="Arial" w:hAnsi="Arial" w:cs="Arial"/>
          <w:sz w:val="16"/>
          <w:szCs w:val="16"/>
        </w:rPr>
        <w:t>) питающей сети, синий провод – к нейтрал</w:t>
      </w:r>
      <w:r w:rsidR="00A4092D" w:rsidRPr="00EA0AC2">
        <w:rPr>
          <w:rFonts w:ascii="Arial" w:hAnsi="Arial" w:cs="Arial"/>
          <w:sz w:val="16"/>
          <w:szCs w:val="16"/>
        </w:rPr>
        <w:t>ьному</w:t>
      </w:r>
      <w:r w:rsidRPr="00EA0AC2">
        <w:rPr>
          <w:rFonts w:ascii="Arial" w:hAnsi="Arial" w:cs="Arial"/>
          <w:sz w:val="16"/>
          <w:szCs w:val="16"/>
        </w:rPr>
        <w:t xml:space="preserve"> </w:t>
      </w:r>
      <w:r w:rsidR="00A4092D" w:rsidRPr="00EA0AC2">
        <w:rPr>
          <w:rFonts w:ascii="Arial" w:hAnsi="Arial" w:cs="Arial"/>
          <w:sz w:val="16"/>
          <w:szCs w:val="16"/>
        </w:rPr>
        <w:t xml:space="preserve">проводнику </w:t>
      </w:r>
      <w:r w:rsidRPr="00EA0AC2">
        <w:rPr>
          <w:rFonts w:ascii="Arial" w:hAnsi="Arial" w:cs="Arial"/>
          <w:sz w:val="16"/>
          <w:szCs w:val="16"/>
        </w:rPr>
        <w:t>(</w:t>
      </w:r>
      <w:r w:rsidRPr="00EA0AC2">
        <w:rPr>
          <w:rFonts w:ascii="Arial" w:hAnsi="Arial" w:cs="Arial"/>
          <w:sz w:val="16"/>
          <w:szCs w:val="16"/>
          <w:lang w:val="en-US"/>
        </w:rPr>
        <w:t>N</w:t>
      </w:r>
      <w:r w:rsidRPr="00EA0AC2">
        <w:rPr>
          <w:rFonts w:ascii="Arial" w:hAnsi="Arial" w:cs="Arial"/>
          <w:sz w:val="16"/>
          <w:szCs w:val="16"/>
        </w:rPr>
        <w:t>) питающей сети, желто-зеленый провод светильника –</w:t>
      </w:r>
      <w:r w:rsidR="00A4092D" w:rsidRPr="00EA0AC2">
        <w:rPr>
          <w:rFonts w:ascii="Arial" w:hAnsi="Arial" w:cs="Arial"/>
          <w:sz w:val="16"/>
          <w:szCs w:val="16"/>
        </w:rPr>
        <w:t xml:space="preserve"> к проводнику защитного заземления.</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Включите питание.</w:t>
      </w:r>
    </w:p>
    <w:p w:rsidR="000F6746" w:rsidRPr="00EA0AC2" w:rsidRDefault="000F6746"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Эксплуатация</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Светильник</w:t>
      </w:r>
      <w:r w:rsidR="000F6746" w:rsidRPr="00EA0AC2">
        <w:rPr>
          <w:rFonts w:ascii="Arial" w:hAnsi="Arial" w:cs="Arial"/>
          <w:sz w:val="16"/>
          <w:szCs w:val="16"/>
        </w:rPr>
        <w:t xml:space="preserve"> сделан законченным модулем и ремонту не подлежит.</w:t>
      </w:r>
    </w:p>
    <w:p w:rsidR="000F6746" w:rsidRPr="00EA0AC2" w:rsidRDefault="000F6746"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Протирку от пыли осуществлять по мере необходимости.</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lastRenderedPageBreak/>
        <w:t>Все работы с светильником</w:t>
      </w:r>
      <w:r w:rsidR="000F6746" w:rsidRPr="00EA0AC2">
        <w:rPr>
          <w:rFonts w:ascii="Arial" w:hAnsi="Arial" w:cs="Arial"/>
          <w:sz w:val="16"/>
          <w:szCs w:val="16"/>
        </w:rPr>
        <w:t xml:space="preserve"> производить при выключенном питании.</w:t>
      </w:r>
    </w:p>
    <w:p w:rsidR="00E80C65" w:rsidRPr="00EA0AC2" w:rsidRDefault="00E80C65"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Возможные неисправности и меры их устранения</w:t>
      </w:r>
    </w:p>
    <w:tbl>
      <w:tblPr>
        <w:tblStyle w:val="a5"/>
        <w:tblW w:w="0" w:type="auto"/>
        <w:jc w:val="center"/>
        <w:tblLook w:val="04A0" w:firstRow="1" w:lastRow="0" w:firstColumn="1" w:lastColumn="0" w:noHBand="0" w:noVBand="1"/>
      </w:tblPr>
      <w:tblGrid>
        <w:gridCol w:w="3059"/>
        <w:gridCol w:w="3089"/>
        <w:gridCol w:w="4308"/>
      </w:tblGrid>
      <w:tr w:rsidR="00E80C65" w:rsidRPr="00EA0AC2" w:rsidTr="005C5D40">
        <w:trPr>
          <w:jc w:val="center"/>
        </w:trPr>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неисправность</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Возможная причина</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Меры устранения</w:t>
            </w:r>
          </w:p>
        </w:tc>
      </w:tr>
      <w:tr w:rsidR="00A4092D" w:rsidRPr="00EA0AC2" w:rsidTr="005C5D40">
        <w:trPr>
          <w:trHeight w:val="922"/>
          <w:jc w:val="center"/>
        </w:trPr>
        <w:tc>
          <w:tcPr>
            <w:tcW w:w="0" w:type="auto"/>
            <w:vMerge w:val="restart"/>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светильник не загорается</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Отсутствует напряжение в питающей сети</w:t>
            </w:r>
          </w:p>
        </w:tc>
        <w:tc>
          <w:tcPr>
            <w:tcW w:w="0" w:type="auto"/>
            <w:vAlign w:val="center"/>
          </w:tcPr>
          <w:p w:rsidR="00A4092D" w:rsidRPr="00EA0AC2" w:rsidRDefault="00A4092D" w:rsidP="00EA0AC2">
            <w:pPr>
              <w:tabs>
                <w:tab w:val="left" w:pos="360"/>
              </w:tabs>
              <w:suppressAutoHyphens/>
              <w:snapToGrid w:val="0"/>
              <w:spacing w:after="0" w:line="240" w:lineRule="auto"/>
              <w:rPr>
                <w:rFonts w:ascii="Arial" w:hAnsi="Arial" w:cs="Arial"/>
                <w:sz w:val="16"/>
                <w:szCs w:val="16"/>
              </w:rPr>
            </w:pPr>
            <w:r w:rsidRPr="00EA0AC2">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Плохой контакт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контакты в схеме подключения 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Поврежден питающий кабель</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целостность цепей и целостность изоляции</w:t>
            </w:r>
          </w:p>
        </w:tc>
      </w:tr>
      <w:tr w:rsidR="00A4092D" w:rsidRPr="00EA0AC2" w:rsidTr="005C5D40">
        <w:trPr>
          <w:jc w:val="center"/>
        </w:trPr>
        <w:tc>
          <w:tcPr>
            <w:tcW w:w="0" w:type="auto"/>
            <w:tcBorders>
              <w:bottom w:val="single" w:sz="4" w:space="0" w:color="000000" w:themeColor="text1"/>
            </w:tcBorders>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При отключенном электропитании светильник тускло мерцает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При подключении перепутаны фазный и нейтральный проводники</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EA0AC2" w:rsidRDefault="00A4092D" w:rsidP="00EA0AC2">
      <w:pPr>
        <w:spacing w:after="0" w:line="240" w:lineRule="auto"/>
        <w:ind w:left="284"/>
        <w:jc w:val="both"/>
        <w:rPr>
          <w:rFonts w:ascii="Arial" w:hAnsi="Arial" w:cs="Arial"/>
          <w:b/>
          <w:sz w:val="16"/>
          <w:szCs w:val="16"/>
        </w:rPr>
      </w:pPr>
      <w:r w:rsidRPr="00EA0AC2">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5C5D40" w:rsidRPr="00EA0AC2">
        <w:rPr>
          <w:rFonts w:ascii="Arial" w:hAnsi="Arial" w:cs="Arial"/>
          <w:sz w:val="16"/>
          <w:szCs w:val="16"/>
        </w:rPr>
        <w:t>целесообразен (</w:t>
      </w:r>
      <w:r w:rsidRPr="00EA0AC2">
        <w:rPr>
          <w:rFonts w:ascii="Arial" w:hAnsi="Arial" w:cs="Arial"/>
          <w:sz w:val="16"/>
          <w:szCs w:val="16"/>
        </w:rPr>
        <w:t>неисправимый дефект). Обратитесь в место продажи товара.</w:t>
      </w:r>
    </w:p>
    <w:p w:rsidR="007130D2" w:rsidRPr="00EA0AC2" w:rsidRDefault="007130D2"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Хранение</w:t>
      </w:r>
    </w:p>
    <w:p w:rsidR="007130D2"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7130D2" w:rsidRPr="00EA0AC2">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EA0AC2" w:rsidRDefault="0026204A"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Транспортировка</w:t>
      </w:r>
    </w:p>
    <w:p w:rsidR="0026204A"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26204A" w:rsidRPr="00EA0AC2">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EA0AC2" w:rsidRDefault="0026204A"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Утилизация</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 не содержит в своем составе токсичных или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204A6F" w:rsidRPr="00EA0AC2" w:rsidRDefault="00204A6F" w:rsidP="00EA0AC2">
      <w:pPr>
        <w:pStyle w:val="a3"/>
        <w:numPr>
          <w:ilvl w:val="0"/>
          <w:numId w:val="1"/>
        </w:numPr>
        <w:spacing w:after="0" w:line="240" w:lineRule="auto"/>
        <w:jc w:val="both"/>
        <w:rPr>
          <w:rFonts w:ascii="Arial" w:hAnsi="Arial" w:cs="Arial"/>
          <w:b/>
          <w:sz w:val="16"/>
          <w:szCs w:val="16"/>
          <w:lang w:val="en-US"/>
        </w:rPr>
      </w:pPr>
      <w:r w:rsidRPr="00EA0AC2">
        <w:rPr>
          <w:rFonts w:ascii="Arial" w:hAnsi="Arial" w:cs="Arial"/>
          <w:b/>
          <w:sz w:val="16"/>
          <w:szCs w:val="16"/>
        </w:rPr>
        <w:t>Сертификация</w:t>
      </w:r>
    </w:p>
    <w:p w:rsidR="00204A6F"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w:t>
      </w:r>
      <w:r w:rsidR="00FA4BCF">
        <w:rPr>
          <w:rFonts w:ascii="Arial" w:hAnsi="Arial" w:cs="Arial"/>
          <w:sz w:val="16"/>
          <w:szCs w:val="16"/>
        </w:rPr>
        <w:t xml:space="preserve">, </w:t>
      </w:r>
      <w:r w:rsidR="00FA4BCF"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EA0AC2">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04A6F" w:rsidRPr="00EA0AC2" w:rsidRDefault="00204A6F"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Информация об изготовителе и дата производства.</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 xml:space="preserve">Сделано в Китае. </w:t>
      </w:r>
      <w:r w:rsidR="00E41014" w:rsidRPr="00E41014">
        <w:rPr>
          <w:rFonts w:ascii="Arial" w:hAnsi="Arial" w:cs="Arial"/>
          <w:sz w:val="16"/>
          <w:szCs w:val="16"/>
        </w:rPr>
        <w:t>Изготовитель: «NINGBO YUSING LIGHTING CO., LTD» Китай, No.1199, MINGGUANG RD.JIANGSHAN TOWN, NINGBO, CHINA/</w:t>
      </w:r>
      <w:proofErr w:type="spellStart"/>
      <w:r w:rsidR="00E41014" w:rsidRPr="00E41014">
        <w:rPr>
          <w:rFonts w:ascii="Arial" w:hAnsi="Arial" w:cs="Arial"/>
          <w:sz w:val="16"/>
          <w:szCs w:val="16"/>
        </w:rPr>
        <w:t>Нинбо</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Юсинг</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Лайтинг</w:t>
      </w:r>
      <w:proofErr w:type="spellEnd"/>
      <w:r w:rsidR="00E41014" w:rsidRPr="00E41014">
        <w:rPr>
          <w:rFonts w:ascii="Arial" w:hAnsi="Arial" w:cs="Arial"/>
          <w:sz w:val="16"/>
          <w:szCs w:val="16"/>
        </w:rPr>
        <w:t xml:space="preserve">, Ко., № 1199, </w:t>
      </w:r>
      <w:proofErr w:type="spellStart"/>
      <w:r w:rsidR="00E41014" w:rsidRPr="00E41014">
        <w:rPr>
          <w:rFonts w:ascii="Arial" w:hAnsi="Arial" w:cs="Arial"/>
          <w:sz w:val="16"/>
          <w:szCs w:val="16"/>
        </w:rPr>
        <w:t>Минггуан</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Роуд</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Цзяншань</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Таун</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Нинбо</w:t>
      </w:r>
      <w:proofErr w:type="spellEnd"/>
      <w:r w:rsidR="00E41014" w:rsidRPr="00E41014">
        <w:rPr>
          <w:rFonts w:ascii="Arial" w:hAnsi="Arial" w:cs="Arial"/>
          <w:sz w:val="16"/>
          <w:szCs w:val="16"/>
        </w:rPr>
        <w:t>, Китай. Филиалы завода-изготовителя: «</w:t>
      </w:r>
      <w:proofErr w:type="spellStart"/>
      <w:r w:rsidR="00E41014" w:rsidRPr="00E41014">
        <w:rPr>
          <w:rFonts w:ascii="Arial" w:hAnsi="Arial" w:cs="Arial"/>
          <w:sz w:val="16"/>
          <w:szCs w:val="16"/>
        </w:rPr>
        <w:t>Ningbo</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Yusing</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Electronics</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Co</w:t>
      </w:r>
      <w:proofErr w:type="spellEnd"/>
      <w:r w:rsidR="00E41014" w:rsidRPr="00E41014">
        <w:rPr>
          <w:rFonts w:ascii="Arial" w:hAnsi="Arial" w:cs="Arial"/>
          <w:sz w:val="16"/>
          <w:szCs w:val="16"/>
        </w:rPr>
        <w:t xml:space="preserve">., LTD» </w:t>
      </w:r>
      <w:proofErr w:type="spellStart"/>
      <w:r w:rsidR="00E41014" w:rsidRPr="00E41014">
        <w:rPr>
          <w:rFonts w:ascii="Arial" w:hAnsi="Arial" w:cs="Arial"/>
          <w:sz w:val="16"/>
          <w:szCs w:val="16"/>
        </w:rPr>
        <w:t>Civil</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Industrial</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Zone</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Pugen</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Village</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Qiu’ai</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Ningbo</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China</w:t>
      </w:r>
      <w:proofErr w:type="spellEnd"/>
      <w:r w:rsidR="00E41014" w:rsidRPr="00E41014">
        <w:rPr>
          <w:rFonts w:ascii="Arial" w:hAnsi="Arial" w:cs="Arial"/>
          <w:sz w:val="16"/>
          <w:szCs w:val="16"/>
        </w:rPr>
        <w:t xml:space="preserve"> / ООО "</w:t>
      </w:r>
      <w:proofErr w:type="spellStart"/>
      <w:r w:rsidR="00E41014" w:rsidRPr="00E41014">
        <w:rPr>
          <w:rFonts w:ascii="Arial" w:hAnsi="Arial" w:cs="Arial"/>
          <w:sz w:val="16"/>
          <w:szCs w:val="16"/>
        </w:rPr>
        <w:t>Нингбо</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Юсинг</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Электроникс</w:t>
      </w:r>
      <w:proofErr w:type="spellEnd"/>
      <w:r w:rsidR="00E41014" w:rsidRPr="00E41014">
        <w:rPr>
          <w:rFonts w:ascii="Arial" w:hAnsi="Arial" w:cs="Arial"/>
          <w:sz w:val="16"/>
          <w:szCs w:val="16"/>
        </w:rPr>
        <w:t xml:space="preserve"> Компания", зона </w:t>
      </w:r>
      <w:proofErr w:type="spellStart"/>
      <w:r w:rsidR="00E41014" w:rsidRPr="00E41014">
        <w:rPr>
          <w:rFonts w:ascii="Arial" w:hAnsi="Arial" w:cs="Arial"/>
          <w:sz w:val="16"/>
          <w:szCs w:val="16"/>
        </w:rPr>
        <w:t>Цивил</w:t>
      </w:r>
      <w:proofErr w:type="spellEnd"/>
      <w:r w:rsidR="00E41014" w:rsidRPr="00E41014">
        <w:rPr>
          <w:rFonts w:ascii="Arial" w:hAnsi="Arial" w:cs="Arial"/>
          <w:sz w:val="16"/>
          <w:szCs w:val="16"/>
        </w:rPr>
        <w:t xml:space="preserve"> Индастриал, населенный пункт </w:t>
      </w:r>
      <w:proofErr w:type="spellStart"/>
      <w:r w:rsidR="00E41014" w:rsidRPr="00E41014">
        <w:rPr>
          <w:rFonts w:ascii="Arial" w:hAnsi="Arial" w:cs="Arial"/>
          <w:sz w:val="16"/>
          <w:szCs w:val="16"/>
        </w:rPr>
        <w:t>Пуген</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Цюай</w:t>
      </w:r>
      <w:proofErr w:type="spellEnd"/>
      <w:r w:rsidR="00E41014" w:rsidRPr="00E41014">
        <w:rPr>
          <w:rFonts w:ascii="Arial" w:hAnsi="Arial" w:cs="Arial"/>
          <w:sz w:val="16"/>
          <w:szCs w:val="16"/>
        </w:rPr>
        <w:t xml:space="preserve">, г. </w:t>
      </w:r>
      <w:proofErr w:type="spellStart"/>
      <w:r w:rsidR="00E41014" w:rsidRPr="00E41014">
        <w:rPr>
          <w:rFonts w:ascii="Arial" w:hAnsi="Arial" w:cs="Arial"/>
          <w:sz w:val="16"/>
          <w:szCs w:val="16"/>
        </w:rPr>
        <w:t>Нингбо</w:t>
      </w:r>
      <w:proofErr w:type="spellEnd"/>
      <w:r w:rsidR="00E41014" w:rsidRPr="00E41014">
        <w:rPr>
          <w:rFonts w:ascii="Arial" w:hAnsi="Arial" w:cs="Arial"/>
          <w:sz w:val="16"/>
          <w:szCs w:val="16"/>
        </w:rPr>
        <w:t>, Китай; «</w:t>
      </w:r>
      <w:proofErr w:type="spellStart"/>
      <w:r w:rsidR="00E41014" w:rsidRPr="00E41014">
        <w:rPr>
          <w:rFonts w:ascii="Arial" w:hAnsi="Arial" w:cs="Arial"/>
          <w:sz w:val="16"/>
          <w:szCs w:val="16"/>
        </w:rPr>
        <w:t>Zheijiang</w:t>
      </w:r>
      <w:proofErr w:type="spellEnd"/>
      <w:r w:rsidR="00E41014" w:rsidRPr="00E41014">
        <w:rPr>
          <w:rFonts w:ascii="Arial" w:hAnsi="Arial" w:cs="Arial"/>
          <w:sz w:val="16"/>
          <w:szCs w:val="16"/>
        </w:rPr>
        <w:t xml:space="preserve"> MEKA </w:t>
      </w:r>
      <w:proofErr w:type="spellStart"/>
      <w:r w:rsidR="00E41014" w:rsidRPr="00E41014">
        <w:rPr>
          <w:rFonts w:ascii="Arial" w:hAnsi="Arial" w:cs="Arial"/>
          <w:sz w:val="16"/>
          <w:szCs w:val="16"/>
        </w:rPr>
        <w:t>Electric</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Co</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Ltd</w:t>
      </w:r>
      <w:proofErr w:type="spellEnd"/>
      <w:r w:rsidR="00E41014" w:rsidRPr="00E41014">
        <w:rPr>
          <w:rFonts w:ascii="Arial" w:hAnsi="Arial" w:cs="Arial"/>
          <w:sz w:val="16"/>
          <w:szCs w:val="16"/>
        </w:rPr>
        <w:t xml:space="preserve">» No.8 </w:t>
      </w:r>
      <w:proofErr w:type="spellStart"/>
      <w:r w:rsidR="00E41014" w:rsidRPr="00E41014">
        <w:rPr>
          <w:rFonts w:ascii="Arial" w:hAnsi="Arial" w:cs="Arial"/>
          <w:sz w:val="16"/>
          <w:szCs w:val="16"/>
        </w:rPr>
        <w:t>Canghai</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Road</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Lihai</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Town</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Binhai</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New</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City</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Shaoxing</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Zheijiang</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Province</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China</w:t>
      </w:r>
      <w:proofErr w:type="spellEnd"/>
      <w:r w:rsidR="00E41014" w:rsidRPr="00E41014">
        <w:rPr>
          <w:rFonts w:ascii="Arial" w:hAnsi="Arial" w:cs="Arial"/>
          <w:sz w:val="16"/>
          <w:szCs w:val="16"/>
        </w:rPr>
        <w:t>/«</w:t>
      </w:r>
      <w:proofErr w:type="spellStart"/>
      <w:r w:rsidR="00E41014" w:rsidRPr="00E41014">
        <w:rPr>
          <w:rFonts w:ascii="Arial" w:hAnsi="Arial" w:cs="Arial"/>
          <w:sz w:val="16"/>
          <w:szCs w:val="16"/>
        </w:rPr>
        <w:t>Чжецзян</w:t>
      </w:r>
      <w:proofErr w:type="spellEnd"/>
      <w:r w:rsidR="00E41014" w:rsidRPr="00E41014">
        <w:rPr>
          <w:rFonts w:ascii="Arial" w:hAnsi="Arial" w:cs="Arial"/>
          <w:sz w:val="16"/>
          <w:szCs w:val="16"/>
        </w:rPr>
        <w:t xml:space="preserve"> МЕКА Электрик Ко., Лтд» №8 </w:t>
      </w:r>
      <w:proofErr w:type="spellStart"/>
      <w:r w:rsidR="00E41014" w:rsidRPr="00E41014">
        <w:rPr>
          <w:rFonts w:ascii="Arial" w:hAnsi="Arial" w:cs="Arial"/>
          <w:sz w:val="16"/>
          <w:szCs w:val="16"/>
        </w:rPr>
        <w:t>Цанхай</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Роад</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Лихай</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Таун</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Бинхай</w:t>
      </w:r>
      <w:proofErr w:type="spellEnd"/>
      <w:r w:rsidR="00E41014" w:rsidRPr="00E41014">
        <w:rPr>
          <w:rFonts w:ascii="Arial" w:hAnsi="Arial" w:cs="Arial"/>
          <w:sz w:val="16"/>
          <w:szCs w:val="16"/>
        </w:rPr>
        <w:t xml:space="preserve"> Нью Сити, </w:t>
      </w:r>
      <w:proofErr w:type="spellStart"/>
      <w:r w:rsidR="00E41014" w:rsidRPr="00E41014">
        <w:rPr>
          <w:rFonts w:ascii="Arial" w:hAnsi="Arial" w:cs="Arial"/>
          <w:sz w:val="16"/>
          <w:szCs w:val="16"/>
        </w:rPr>
        <w:t>Шаосин</w:t>
      </w:r>
      <w:proofErr w:type="spellEnd"/>
      <w:r w:rsidR="00E41014" w:rsidRPr="00E41014">
        <w:rPr>
          <w:rFonts w:ascii="Arial" w:hAnsi="Arial" w:cs="Arial"/>
          <w:sz w:val="16"/>
          <w:szCs w:val="16"/>
        </w:rPr>
        <w:t xml:space="preserve">, провинция </w:t>
      </w:r>
      <w:proofErr w:type="spellStart"/>
      <w:r w:rsidR="00E41014" w:rsidRPr="00E41014">
        <w:rPr>
          <w:rFonts w:ascii="Arial" w:hAnsi="Arial" w:cs="Arial"/>
          <w:sz w:val="16"/>
          <w:szCs w:val="16"/>
        </w:rPr>
        <w:t>Чжецзян</w:t>
      </w:r>
      <w:proofErr w:type="spellEnd"/>
      <w:r w:rsidR="00E41014" w:rsidRPr="00E41014">
        <w:rPr>
          <w:rFonts w:ascii="Arial" w:hAnsi="Arial" w:cs="Arial"/>
          <w:sz w:val="16"/>
          <w:szCs w:val="16"/>
        </w:rPr>
        <w:t xml:space="preserve">, Китай; </w:t>
      </w:r>
      <w:proofErr w:type="spellStart"/>
      <w:r w:rsidR="00E41014" w:rsidRPr="00E41014">
        <w:rPr>
          <w:rFonts w:ascii="Arial" w:hAnsi="Arial" w:cs="Arial"/>
          <w:sz w:val="16"/>
          <w:szCs w:val="16"/>
        </w:rPr>
        <w:t>Hangzhou</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Junction</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Imp.and</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Exp</w:t>
      </w:r>
      <w:proofErr w:type="spellEnd"/>
      <w:r w:rsidR="00E41014" w:rsidRPr="00E41014">
        <w:rPr>
          <w:rFonts w:ascii="Arial" w:hAnsi="Arial" w:cs="Arial"/>
          <w:sz w:val="16"/>
          <w:szCs w:val="16"/>
        </w:rPr>
        <w:t xml:space="preserve">. </w:t>
      </w:r>
      <w:proofErr w:type="spellStart"/>
      <w:r w:rsidR="00E41014" w:rsidRPr="00E41014">
        <w:rPr>
          <w:rFonts w:ascii="Arial" w:hAnsi="Arial" w:cs="Arial"/>
          <w:sz w:val="16"/>
          <w:szCs w:val="16"/>
        </w:rPr>
        <w:t>Co</w:t>
      </w:r>
      <w:proofErr w:type="spellEnd"/>
      <w:r w:rsidR="00E41014" w:rsidRPr="00E41014">
        <w:rPr>
          <w:rFonts w:ascii="Arial" w:hAnsi="Arial" w:cs="Arial"/>
          <w:sz w:val="16"/>
          <w:szCs w:val="16"/>
        </w:rPr>
        <w:t>.,LTD." Адрес</w:t>
      </w:r>
      <w:r w:rsidR="00E41014" w:rsidRPr="00E41014">
        <w:rPr>
          <w:rFonts w:ascii="Arial" w:hAnsi="Arial" w:cs="Arial"/>
          <w:sz w:val="16"/>
          <w:szCs w:val="16"/>
          <w:lang w:val="en-US"/>
        </w:rPr>
        <w:t>: No.95 Binwen Road,Binjiang District, Hangzhou, China/</w:t>
      </w:r>
      <w:r w:rsidR="00E41014" w:rsidRPr="00E41014">
        <w:rPr>
          <w:rFonts w:ascii="Arial" w:hAnsi="Arial" w:cs="Arial"/>
          <w:sz w:val="16"/>
          <w:szCs w:val="16"/>
        </w:rPr>
        <w:t>ООО</w:t>
      </w:r>
      <w:r w:rsidR="00E41014" w:rsidRPr="00E41014">
        <w:rPr>
          <w:rFonts w:ascii="Arial" w:hAnsi="Arial" w:cs="Arial"/>
          <w:sz w:val="16"/>
          <w:szCs w:val="16"/>
          <w:lang w:val="en-US"/>
        </w:rPr>
        <w:t xml:space="preserve"> "</w:t>
      </w:r>
      <w:r w:rsidR="00E41014" w:rsidRPr="00E41014">
        <w:rPr>
          <w:rFonts w:ascii="Arial" w:hAnsi="Arial" w:cs="Arial"/>
          <w:sz w:val="16"/>
          <w:szCs w:val="16"/>
        </w:rPr>
        <w:t>Ханчжоу</w:t>
      </w:r>
      <w:r w:rsidR="00E41014" w:rsidRPr="00E41014">
        <w:rPr>
          <w:rFonts w:ascii="Arial" w:hAnsi="Arial" w:cs="Arial"/>
          <w:sz w:val="16"/>
          <w:szCs w:val="16"/>
          <w:lang w:val="en-US"/>
        </w:rPr>
        <w:t xml:space="preserve"> </w:t>
      </w:r>
      <w:proofErr w:type="spellStart"/>
      <w:r w:rsidR="00E41014" w:rsidRPr="00E41014">
        <w:rPr>
          <w:rFonts w:ascii="Arial" w:hAnsi="Arial" w:cs="Arial"/>
          <w:sz w:val="16"/>
          <w:szCs w:val="16"/>
        </w:rPr>
        <w:t>Джанкшин</w:t>
      </w:r>
      <w:proofErr w:type="spellEnd"/>
      <w:r w:rsidR="00E41014" w:rsidRPr="00E41014">
        <w:rPr>
          <w:rFonts w:ascii="Arial" w:hAnsi="Arial" w:cs="Arial"/>
          <w:sz w:val="16"/>
          <w:szCs w:val="16"/>
          <w:lang w:val="en-US"/>
        </w:rPr>
        <w:t xml:space="preserve"> </w:t>
      </w:r>
      <w:proofErr w:type="spellStart"/>
      <w:r w:rsidR="00E41014" w:rsidRPr="00E41014">
        <w:rPr>
          <w:rFonts w:ascii="Arial" w:hAnsi="Arial" w:cs="Arial"/>
          <w:sz w:val="16"/>
          <w:szCs w:val="16"/>
        </w:rPr>
        <w:t>Имп</w:t>
      </w:r>
      <w:proofErr w:type="spellEnd"/>
      <w:r w:rsidR="00E41014" w:rsidRPr="00E41014">
        <w:rPr>
          <w:rFonts w:ascii="Arial" w:hAnsi="Arial" w:cs="Arial"/>
          <w:sz w:val="16"/>
          <w:szCs w:val="16"/>
          <w:lang w:val="en-US"/>
        </w:rPr>
        <w:t xml:space="preserve">. </w:t>
      </w:r>
      <w:r w:rsidR="00E41014" w:rsidRPr="00E41014">
        <w:rPr>
          <w:rFonts w:ascii="Arial" w:hAnsi="Arial" w:cs="Arial"/>
          <w:sz w:val="16"/>
          <w:szCs w:val="16"/>
        </w:rPr>
        <w:t>Энд</w:t>
      </w:r>
      <w:r w:rsidR="00E41014" w:rsidRPr="00E41014">
        <w:rPr>
          <w:rFonts w:ascii="Arial" w:hAnsi="Arial" w:cs="Arial"/>
          <w:sz w:val="16"/>
          <w:szCs w:val="16"/>
          <w:lang w:val="en-US"/>
        </w:rPr>
        <w:t xml:space="preserve">. </w:t>
      </w:r>
      <w:proofErr w:type="spellStart"/>
      <w:r w:rsidR="00E41014" w:rsidRPr="00E41014">
        <w:rPr>
          <w:rFonts w:ascii="Arial" w:hAnsi="Arial" w:cs="Arial"/>
          <w:sz w:val="16"/>
          <w:szCs w:val="16"/>
        </w:rPr>
        <w:t>Эксп</w:t>
      </w:r>
      <w:proofErr w:type="spellEnd"/>
      <w:r w:rsidR="00E41014" w:rsidRPr="00E41014">
        <w:rPr>
          <w:rFonts w:ascii="Arial" w:hAnsi="Arial" w:cs="Arial"/>
          <w:sz w:val="16"/>
          <w:szCs w:val="16"/>
        </w:rPr>
        <w:t xml:space="preserve">. Компания. Адрес; №95 </w:t>
      </w:r>
      <w:proofErr w:type="spellStart"/>
      <w:r w:rsidR="00E41014" w:rsidRPr="00E41014">
        <w:rPr>
          <w:rFonts w:ascii="Arial" w:hAnsi="Arial" w:cs="Arial"/>
          <w:sz w:val="16"/>
          <w:szCs w:val="16"/>
        </w:rPr>
        <w:t>Бинвин</w:t>
      </w:r>
      <w:proofErr w:type="spellEnd"/>
      <w:r w:rsidR="00E41014" w:rsidRPr="00E41014">
        <w:rPr>
          <w:rFonts w:ascii="Arial" w:hAnsi="Arial" w:cs="Arial"/>
          <w:sz w:val="16"/>
          <w:szCs w:val="16"/>
        </w:rPr>
        <w:t xml:space="preserve"> шоссе, район </w:t>
      </w:r>
      <w:proofErr w:type="spellStart"/>
      <w:r w:rsidR="00E41014" w:rsidRPr="00E41014">
        <w:rPr>
          <w:rFonts w:ascii="Arial" w:hAnsi="Arial" w:cs="Arial"/>
          <w:sz w:val="16"/>
          <w:szCs w:val="16"/>
        </w:rPr>
        <w:t>Бинзянь</w:t>
      </w:r>
      <w:proofErr w:type="spellEnd"/>
      <w:r w:rsidR="00E41014" w:rsidRPr="00E41014">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204A6F" w:rsidRPr="00817265"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EA0AC2" w:rsidRDefault="003441EE"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Гарантийные обязательства</w:t>
      </w:r>
    </w:p>
    <w:p w:rsidR="005E7776" w:rsidRPr="00EA0AC2" w:rsidRDefault="005C5D40" w:rsidP="00EA0AC2">
      <w:pPr>
        <w:pStyle w:val="a3"/>
        <w:numPr>
          <w:ilvl w:val="0"/>
          <w:numId w:val="17"/>
        </w:numPr>
        <w:spacing w:after="0" w:line="240" w:lineRule="auto"/>
        <w:ind w:left="709" w:hanging="283"/>
        <w:jc w:val="both"/>
        <w:rPr>
          <w:rFonts w:ascii="Arial" w:eastAsiaTheme="minorEastAsia" w:hAnsi="Arial" w:cs="Arial"/>
          <w:sz w:val="16"/>
          <w:szCs w:val="16"/>
        </w:rPr>
      </w:pPr>
      <w:r w:rsidRPr="00EA0AC2">
        <w:rPr>
          <w:rFonts w:ascii="Arial" w:eastAsiaTheme="minorEastAsia" w:hAnsi="Arial" w:cs="Arial"/>
          <w:sz w:val="16"/>
          <w:szCs w:val="16"/>
        </w:rPr>
        <w:t>Срок гарантийного обслуживания</w:t>
      </w:r>
      <w:r w:rsidR="008A14E9" w:rsidRPr="00EA0AC2">
        <w:rPr>
          <w:rFonts w:ascii="Arial" w:eastAsiaTheme="minorEastAsia" w:hAnsi="Arial" w:cs="Arial"/>
          <w:sz w:val="16"/>
          <w:szCs w:val="16"/>
        </w:rPr>
        <w:t xml:space="preserve"> светильник</w:t>
      </w:r>
      <w:r w:rsidRPr="00EA0AC2">
        <w:rPr>
          <w:rFonts w:ascii="Arial" w:eastAsiaTheme="minorEastAsia" w:hAnsi="Arial" w:cs="Arial"/>
          <w:sz w:val="16"/>
          <w:szCs w:val="16"/>
        </w:rPr>
        <w:t>а</w:t>
      </w:r>
      <w:r w:rsidR="008A14E9" w:rsidRPr="00EA0AC2">
        <w:rPr>
          <w:rFonts w:ascii="Arial" w:eastAsiaTheme="minorEastAsia" w:hAnsi="Arial" w:cs="Arial"/>
          <w:sz w:val="16"/>
          <w:szCs w:val="16"/>
        </w:rPr>
        <w:t xml:space="preserve"> составляет 3</w:t>
      </w:r>
      <w:r w:rsidR="005E7776" w:rsidRPr="00EA0AC2">
        <w:rPr>
          <w:rFonts w:ascii="Arial" w:eastAsiaTheme="minorEastAsia" w:hAnsi="Arial" w:cs="Arial"/>
          <w:sz w:val="16"/>
          <w:szCs w:val="16"/>
        </w:rPr>
        <w:t xml:space="preserve"> год</w:t>
      </w:r>
      <w:r w:rsidR="008A14E9" w:rsidRPr="00EA0AC2">
        <w:rPr>
          <w:rFonts w:ascii="Arial" w:eastAsiaTheme="minorEastAsia" w:hAnsi="Arial" w:cs="Arial"/>
          <w:sz w:val="16"/>
          <w:szCs w:val="16"/>
        </w:rPr>
        <w:t>а (36</w:t>
      </w:r>
      <w:r w:rsidR="005E7776" w:rsidRPr="00EA0AC2">
        <w:rPr>
          <w:rFonts w:ascii="Arial" w:eastAsiaTheme="minorEastAsia" w:hAnsi="Arial" w:cs="Arial"/>
          <w:sz w:val="16"/>
          <w:szCs w:val="16"/>
        </w:rPr>
        <w:t xml:space="preserve"> месяцев) с момента продажи.</w:t>
      </w:r>
      <w:r w:rsidRPr="00EA0AC2">
        <w:rPr>
          <w:rFonts w:ascii="Arial" w:eastAsiaTheme="minorEastAsia" w:hAnsi="Arial" w:cs="Arial"/>
          <w:sz w:val="16"/>
          <w:szCs w:val="16"/>
        </w:rPr>
        <w:t xml:space="preserve"> Гарантия предоставляется на работоспособность светодиодного модуля и электронных компонентов светильника.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A0AC2">
        <w:rPr>
          <w:rFonts w:ascii="Arial" w:hAnsi="Arial" w:cs="Arial"/>
          <w:sz w:val="16"/>
          <w:szCs w:val="16"/>
        </w:rPr>
        <w:t>стикерованием</w:t>
      </w:r>
      <w:proofErr w:type="spellEnd"/>
      <w:r w:rsidRPr="00EA0AC2">
        <w:rPr>
          <w:rFonts w:ascii="Arial" w:hAnsi="Arial" w:cs="Arial"/>
          <w:sz w:val="16"/>
          <w:szCs w:val="16"/>
        </w:rPr>
        <w:t>. </w:t>
      </w:r>
    </w:p>
    <w:p w:rsidR="005C5D40" w:rsidRPr="00FA4BCF" w:rsidRDefault="005C5D40" w:rsidP="00EA0AC2">
      <w:pPr>
        <w:pStyle w:val="a3"/>
        <w:numPr>
          <w:ilvl w:val="0"/>
          <w:numId w:val="17"/>
        </w:numPr>
        <w:spacing w:after="0" w:line="240" w:lineRule="auto"/>
        <w:ind w:left="709" w:hanging="283"/>
        <w:rPr>
          <w:rFonts w:ascii="Arial" w:hAnsi="Arial" w:cs="Arial"/>
          <w:b/>
          <w:sz w:val="16"/>
          <w:szCs w:val="16"/>
        </w:rPr>
      </w:pPr>
      <w:r w:rsidRPr="00EA0AC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A4BCF" w:rsidRPr="00EA0AC2" w:rsidRDefault="00FA4BCF" w:rsidP="00EA0AC2">
      <w:pPr>
        <w:pStyle w:val="a3"/>
        <w:numPr>
          <w:ilvl w:val="0"/>
          <w:numId w:val="17"/>
        </w:numPr>
        <w:spacing w:after="0" w:line="240" w:lineRule="auto"/>
        <w:ind w:left="709" w:hanging="283"/>
        <w:rPr>
          <w:rFonts w:ascii="Arial" w:hAnsi="Arial" w:cs="Arial"/>
          <w:b/>
          <w:sz w:val="16"/>
          <w:szCs w:val="16"/>
        </w:rPr>
      </w:pPr>
      <w:r>
        <w:rPr>
          <w:rFonts w:ascii="Arial" w:hAnsi="Arial" w:cs="Arial"/>
          <w:sz w:val="16"/>
          <w:szCs w:val="16"/>
        </w:rPr>
        <w:t>Срок службы 5 лет.</w:t>
      </w:r>
    </w:p>
    <w:p w:rsidR="0026204A" w:rsidRPr="00EA0AC2" w:rsidRDefault="00FA4329" w:rsidP="00EA0AC2">
      <w:pPr>
        <w:pStyle w:val="a3"/>
        <w:spacing w:after="0" w:line="240" w:lineRule="auto"/>
        <w:jc w:val="center"/>
        <w:rPr>
          <w:rFonts w:ascii="Arial" w:hAnsi="Arial" w:cs="Arial"/>
          <w:sz w:val="16"/>
          <w:szCs w:val="16"/>
        </w:rPr>
      </w:pPr>
      <w:r w:rsidRPr="00EA0AC2">
        <w:rPr>
          <w:rFonts w:ascii="Arial" w:hAnsi="Arial" w:cs="Arial"/>
          <w:noProof/>
          <w:sz w:val="16"/>
          <w:szCs w:val="16"/>
        </w:rPr>
        <w:drawing>
          <wp:inline distT="0" distB="0" distL="0" distR="0">
            <wp:extent cx="411903" cy="40185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8882" cy="408665"/>
                    </a:xfrm>
                    <a:prstGeom prst="rect">
                      <a:avLst/>
                    </a:prstGeom>
                    <a:noFill/>
                    <a:ln w="9525">
                      <a:noFill/>
                      <a:miter lim="800000"/>
                      <a:headEnd/>
                      <a:tailEnd/>
                    </a:ln>
                  </pic:spPr>
                </pic:pic>
              </a:graphicData>
            </a:graphic>
          </wp:inline>
        </w:drawing>
      </w:r>
      <w:r w:rsidR="00FC5028" w:rsidRPr="00EA0AC2">
        <w:rPr>
          <w:rFonts w:ascii="Arial" w:hAnsi="Arial" w:cs="Arial"/>
          <w:noProof/>
          <w:sz w:val="16"/>
          <w:szCs w:val="16"/>
        </w:rPr>
        <w:t xml:space="preserve">  </w:t>
      </w:r>
    </w:p>
    <w:sectPr w:rsidR="0026204A" w:rsidRPr="00EA0AC2"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7"/>
  </w:num>
  <w:num w:numId="3">
    <w:abstractNumId w:val="12"/>
  </w:num>
  <w:num w:numId="4">
    <w:abstractNumId w:val="10"/>
  </w:num>
  <w:num w:numId="5">
    <w:abstractNumId w:val="1"/>
  </w:num>
  <w:num w:numId="6">
    <w:abstractNumId w:val="15"/>
  </w:num>
  <w:num w:numId="7">
    <w:abstractNumId w:val="5"/>
  </w:num>
  <w:num w:numId="8">
    <w:abstractNumId w:val="2"/>
  </w:num>
  <w:num w:numId="9">
    <w:abstractNumId w:val="16"/>
  </w:num>
  <w:num w:numId="10">
    <w:abstractNumId w:val="4"/>
  </w:num>
  <w:num w:numId="11">
    <w:abstractNumId w:val="14"/>
  </w:num>
  <w:num w:numId="12">
    <w:abstractNumId w:val="6"/>
  </w:num>
  <w:num w:numId="13">
    <w:abstractNumId w:val="3"/>
  </w:num>
  <w:num w:numId="14">
    <w:abstractNumId w:val="11"/>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71B0"/>
    <w:rsid w:val="00032C5E"/>
    <w:rsid w:val="0007624A"/>
    <w:rsid w:val="000E6F0C"/>
    <w:rsid w:val="000F5830"/>
    <w:rsid w:val="000F6746"/>
    <w:rsid w:val="000F730E"/>
    <w:rsid w:val="000F790C"/>
    <w:rsid w:val="00111518"/>
    <w:rsid w:val="001502A2"/>
    <w:rsid w:val="00151881"/>
    <w:rsid w:val="00157CF2"/>
    <w:rsid w:val="00170B0E"/>
    <w:rsid w:val="00191786"/>
    <w:rsid w:val="001B0197"/>
    <w:rsid w:val="001B3DA2"/>
    <w:rsid w:val="001B515B"/>
    <w:rsid w:val="001D1EBF"/>
    <w:rsid w:val="001D27CD"/>
    <w:rsid w:val="001F5915"/>
    <w:rsid w:val="00204A6F"/>
    <w:rsid w:val="00212569"/>
    <w:rsid w:val="00221AB9"/>
    <w:rsid w:val="00235F66"/>
    <w:rsid w:val="002577D4"/>
    <w:rsid w:val="0026204A"/>
    <w:rsid w:val="00285024"/>
    <w:rsid w:val="002A316A"/>
    <w:rsid w:val="002E668A"/>
    <w:rsid w:val="003019EC"/>
    <w:rsid w:val="0032266B"/>
    <w:rsid w:val="00335B85"/>
    <w:rsid w:val="003441EE"/>
    <w:rsid w:val="00346ACB"/>
    <w:rsid w:val="00352891"/>
    <w:rsid w:val="00355A40"/>
    <w:rsid w:val="003750C2"/>
    <w:rsid w:val="00395490"/>
    <w:rsid w:val="003C7CB0"/>
    <w:rsid w:val="003E4EA1"/>
    <w:rsid w:val="004001A7"/>
    <w:rsid w:val="00402D01"/>
    <w:rsid w:val="004156C9"/>
    <w:rsid w:val="00422025"/>
    <w:rsid w:val="00446679"/>
    <w:rsid w:val="004555E9"/>
    <w:rsid w:val="004556ED"/>
    <w:rsid w:val="004A4D56"/>
    <w:rsid w:val="004A69D7"/>
    <w:rsid w:val="004B0E70"/>
    <w:rsid w:val="004B2640"/>
    <w:rsid w:val="005159EF"/>
    <w:rsid w:val="00516A9B"/>
    <w:rsid w:val="005249F9"/>
    <w:rsid w:val="00536846"/>
    <w:rsid w:val="005810EF"/>
    <w:rsid w:val="00583167"/>
    <w:rsid w:val="005B48D9"/>
    <w:rsid w:val="005B56DE"/>
    <w:rsid w:val="005C5D40"/>
    <w:rsid w:val="005D6F0A"/>
    <w:rsid w:val="005E7776"/>
    <w:rsid w:val="005F27D9"/>
    <w:rsid w:val="0062477F"/>
    <w:rsid w:val="00680F02"/>
    <w:rsid w:val="006C193E"/>
    <w:rsid w:val="006C2A1E"/>
    <w:rsid w:val="006D6777"/>
    <w:rsid w:val="007043AD"/>
    <w:rsid w:val="007130D2"/>
    <w:rsid w:val="00716667"/>
    <w:rsid w:val="00721A32"/>
    <w:rsid w:val="007349BF"/>
    <w:rsid w:val="0073648B"/>
    <w:rsid w:val="00736504"/>
    <w:rsid w:val="00747041"/>
    <w:rsid w:val="0075083E"/>
    <w:rsid w:val="00763EAB"/>
    <w:rsid w:val="007A63CB"/>
    <w:rsid w:val="007E2DEE"/>
    <w:rsid w:val="00812545"/>
    <w:rsid w:val="00813E6D"/>
    <w:rsid w:val="00817265"/>
    <w:rsid w:val="0082018B"/>
    <w:rsid w:val="008321AA"/>
    <w:rsid w:val="008350C7"/>
    <w:rsid w:val="00843DEB"/>
    <w:rsid w:val="008633F5"/>
    <w:rsid w:val="00884B9D"/>
    <w:rsid w:val="008A14E9"/>
    <w:rsid w:val="008C4852"/>
    <w:rsid w:val="008D4B51"/>
    <w:rsid w:val="008E2F3A"/>
    <w:rsid w:val="0090126B"/>
    <w:rsid w:val="00901A87"/>
    <w:rsid w:val="00916B16"/>
    <w:rsid w:val="00921295"/>
    <w:rsid w:val="00934482"/>
    <w:rsid w:val="00986831"/>
    <w:rsid w:val="009A251E"/>
    <w:rsid w:val="009A4FE6"/>
    <w:rsid w:val="009B6ADA"/>
    <w:rsid w:val="009C1E4E"/>
    <w:rsid w:val="009E3A7B"/>
    <w:rsid w:val="009E4692"/>
    <w:rsid w:val="009E7112"/>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C41A6C"/>
    <w:rsid w:val="00CB7123"/>
    <w:rsid w:val="00CD6719"/>
    <w:rsid w:val="00D23607"/>
    <w:rsid w:val="00D318E8"/>
    <w:rsid w:val="00D605B0"/>
    <w:rsid w:val="00D61B44"/>
    <w:rsid w:val="00D72EAD"/>
    <w:rsid w:val="00D93E49"/>
    <w:rsid w:val="00D9522C"/>
    <w:rsid w:val="00D97227"/>
    <w:rsid w:val="00DF5BB0"/>
    <w:rsid w:val="00E10054"/>
    <w:rsid w:val="00E41014"/>
    <w:rsid w:val="00E60E9D"/>
    <w:rsid w:val="00E7239F"/>
    <w:rsid w:val="00E767CF"/>
    <w:rsid w:val="00E80C65"/>
    <w:rsid w:val="00E81086"/>
    <w:rsid w:val="00E90647"/>
    <w:rsid w:val="00EA0AC2"/>
    <w:rsid w:val="00EC0B39"/>
    <w:rsid w:val="00EC6339"/>
    <w:rsid w:val="00EE09C4"/>
    <w:rsid w:val="00EE7BDD"/>
    <w:rsid w:val="00EF7698"/>
    <w:rsid w:val="00F04E40"/>
    <w:rsid w:val="00F31CDD"/>
    <w:rsid w:val="00F61191"/>
    <w:rsid w:val="00F67A2E"/>
    <w:rsid w:val="00F70E39"/>
    <w:rsid w:val="00F7550D"/>
    <w:rsid w:val="00FA2FBA"/>
    <w:rsid w:val="00FA4329"/>
    <w:rsid w:val="00FA4BCF"/>
    <w:rsid w:val="00FC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1FCB73"/>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ver.ru/all/novyy-standart-kachestva-elektroener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34F7-EFC8-431A-83BB-DFAEF8D0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8034</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2022-07-21T12:03:00Z</dcterms:created>
  <dcterms:modified xsi:type="dcterms:W3CDTF">2023-12-04T08:04:00Z</dcterms:modified>
</cp:coreProperties>
</file>