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58BB" w:rsidRPr="00563E72" w:rsidRDefault="00BB7453" w:rsidP="00563E72">
      <w:pPr>
        <w:suppressAutoHyphens/>
        <w:jc w:val="center"/>
        <w:rPr>
          <w:rFonts w:ascii="Arial" w:hAnsi="Arial" w:cs="Arial"/>
          <w:b/>
          <w:caps/>
          <w:sz w:val="16"/>
          <w:szCs w:val="16"/>
        </w:rPr>
      </w:pPr>
      <w:r w:rsidRPr="00BB7453">
        <w:rPr>
          <w:rFonts w:ascii="Arial" w:hAnsi="Arial" w:cs="Arial"/>
          <w:b/>
          <w:caps/>
          <w:sz w:val="16"/>
          <w:szCs w:val="16"/>
        </w:rPr>
        <w:t>Светильники стационарные общего назначения для наружного освещения, торговой марки "Feron", серии</w:t>
      </w:r>
      <w:r w:rsidR="00563E72" w:rsidRPr="00563E72">
        <w:rPr>
          <w:rFonts w:ascii="Arial" w:hAnsi="Arial" w:cs="Arial"/>
          <w:b/>
          <w:caps/>
          <w:sz w:val="16"/>
          <w:szCs w:val="16"/>
        </w:rPr>
        <w:t>: DH</w:t>
      </w:r>
    </w:p>
    <w:p w:rsidR="008E2B25" w:rsidRPr="00563E72" w:rsidRDefault="008E2B25" w:rsidP="00563E72">
      <w:pPr>
        <w:suppressAutoHyphens/>
        <w:jc w:val="center"/>
        <w:rPr>
          <w:rFonts w:ascii="Arial" w:hAnsi="Arial" w:cs="Arial"/>
          <w:b/>
          <w:sz w:val="16"/>
          <w:szCs w:val="16"/>
        </w:rPr>
      </w:pPr>
      <w:r w:rsidRPr="00563E72">
        <w:rPr>
          <w:rFonts w:ascii="Arial" w:hAnsi="Arial" w:cs="Arial"/>
          <w:b/>
          <w:sz w:val="16"/>
          <w:szCs w:val="16"/>
        </w:rPr>
        <w:t>МОДЕЛИ: DH020</w:t>
      </w:r>
    </w:p>
    <w:p w:rsidR="00101E1B" w:rsidRPr="00563E72" w:rsidRDefault="00563E72" w:rsidP="00563E72">
      <w:pPr>
        <w:suppressAutoHyphens/>
        <w:jc w:val="center"/>
        <w:rPr>
          <w:rFonts w:ascii="Arial" w:hAnsi="Arial" w:cs="Arial"/>
          <w:b/>
          <w:sz w:val="16"/>
          <w:szCs w:val="16"/>
        </w:rPr>
      </w:pPr>
      <w:r w:rsidRPr="00563E72">
        <w:rPr>
          <w:rFonts w:ascii="Arial" w:hAnsi="Arial" w:cs="Arial"/>
          <w:b/>
          <w:sz w:val="16"/>
          <w:szCs w:val="16"/>
        </w:rPr>
        <w:t>Инструкция по эксплуатации и технический паспорт</w:t>
      </w:r>
    </w:p>
    <w:p w:rsidR="008D4824" w:rsidRPr="00563E72" w:rsidRDefault="008D4824" w:rsidP="00563E72">
      <w:pPr>
        <w:pStyle w:val="a4"/>
        <w:numPr>
          <w:ilvl w:val="0"/>
          <w:numId w:val="1"/>
        </w:numPr>
        <w:suppressAutoHyphens/>
        <w:spacing w:after="0" w:line="240" w:lineRule="auto"/>
        <w:ind w:left="0" w:hanging="357"/>
        <w:rPr>
          <w:rFonts w:ascii="Arial" w:eastAsiaTheme="minorEastAsia" w:hAnsi="Arial" w:cs="Arial"/>
          <w:b/>
          <w:sz w:val="16"/>
          <w:szCs w:val="16"/>
        </w:rPr>
      </w:pPr>
      <w:r w:rsidRPr="00563E72">
        <w:rPr>
          <w:rFonts w:ascii="Arial" w:eastAsiaTheme="minorEastAsia" w:hAnsi="Arial" w:cs="Arial"/>
          <w:b/>
          <w:sz w:val="16"/>
          <w:szCs w:val="16"/>
        </w:rPr>
        <w:t>Назначение изделия</w:t>
      </w:r>
    </w:p>
    <w:p w:rsidR="006F2AC2" w:rsidRPr="00563E72" w:rsidRDefault="00430F64"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Уличные с</w:t>
      </w:r>
      <w:r w:rsidR="008D4824" w:rsidRPr="00563E72">
        <w:rPr>
          <w:rFonts w:ascii="Arial" w:eastAsiaTheme="minorEastAsia" w:hAnsi="Arial" w:cs="Arial"/>
          <w:sz w:val="16"/>
          <w:szCs w:val="16"/>
        </w:rPr>
        <w:t xml:space="preserve">ветильники </w:t>
      </w:r>
      <w:r w:rsidR="006E30D2" w:rsidRPr="00563E72">
        <w:rPr>
          <w:rFonts w:ascii="Arial" w:eastAsiaTheme="minorEastAsia" w:hAnsi="Arial" w:cs="Arial"/>
          <w:sz w:val="16"/>
          <w:szCs w:val="16"/>
        </w:rPr>
        <w:t xml:space="preserve">ТМ </w:t>
      </w:r>
      <w:r w:rsidR="00730B52" w:rsidRPr="00563E72">
        <w:rPr>
          <w:rFonts w:ascii="Arial" w:eastAsiaTheme="minorEastAsia" w:hAnsi="Arial" w:cs="Arial"/>
          <w:sz w:val="16"/>
          <w:szCs w:val="16"/>
        </w:rPr>
        <w:t xml:space="preserve">“Feron” </w:t>
      </w:r>
      <w:r w:rsidR="00B0758B" w:rsidRPr="00563E72">
        <w:rPr>
          <w:rFonts w:ascii="Arial" w:eastAsiaTheme="minorEastAsia" w:hAnsi="Arial" w:cs="Arial"/>
          <w:sz w:val="16"/>
          <w:szCs w:val="16"/>
        </w:rPr>
        <w:t xml:space="preserve">серии </w:t>
      </w:r>
      <w:r w:rsidR="00C87EA9" w:rsidRPr="00563E72">
        <w:rPr>
          <w:rFonts w:ascii="Arial" w:eastAsiaTheme="minorEastAsia" w:hAnsi="Arial" w:cs="Arial"/>
          <w:sz w:val="16"/>
          <w:szCs w:val="16"/>
          <w:lang w:val="en-US"/>
        </w:rPr>
        <w:t>DH</w:t>
      </w:r>
      <w:r w:rsidR="000D0713" w:rsidRPr="00563E72">
        <w:rPr>
          <w:rFonts w:ascii="Arial" w:eastAsiaTheme="minorEastAsia" w:hAnsi="Arial" w:cs="Arial"/>
          <w:sz w:val="16"/>
          <w:szCs w:val="16"/>
        </w:rPr>
        <w:t xml:space="preserve"> </w:t>
      </w:r>
      <w:r w:rsidR="00B0758B" w:rsidRPr="00563E72">
        <w:rPr>
          <w:rFonts w:ascii="Arial" w:eastAsiaTheme="minorEastAsia" w:hAnsi="Arial" w:cs="Arial"/>
          <w:sz w:val="16"/>
          <w:szCs w:val="16"/>
        </w:rPr>
        <w:t xml:space="preserve">предназначены для общего и декоративного освещения садовых дорожек, декоративных лужаек, скверов, детских площадок, загородных участков, фасадов зданий и пр. </w:t>
      </w:r>
    </w:p>
    <w:p w:rsidR="006F2AC2" w:rsidRPr="00563E72" w:rsidRDefault="00B0758B"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 xml:space="preserve">Светильники работают от сети переменного тока с номинальным напряжением 230В/50Гц. </w:t>
      </w:r>
    </w:p>
    <w:p w:rsidR="00CD77D7" w:rsidRPr="00563E72" w:rsidRDefault="00B0758B"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 xml:space="preserve">Светильники подходят для использования с лампами </w:t>
      </w:r>
      <w:r w:rsidR="00A77692" w:rsidRPr="00563E72">
        <w:rPr>
          <w:rFonts w:ascii="Arial" w:eastAsiaTheme="minorEastAsia" w:hAnsi="Arial" w:cs="Arial"/>
          <w:sz w:val="16"/>
          <w:szCs w:val="16"/>
        </w:rPr>
        <w:t xml:space="preserve">с цоколем </w:t>
      </w:r>
      <w:r w:rsidR="00EB0655" w:rsidRPr="00563E72">
        <w:rPr>
          <w:rFonts w:ascii="Arial" w:hAnsi="Arial" w:cs="Arial"/>
          <w:sz w:val="16"/>
          <w:szCs w:val="16"/>
          <w:lang w:val="en-US"/>
        </w:rPr>
        <w:t>GX</w:t>
      </w:r>
      <w:r w:rsidR="00EB0655" w:rsidRPr="00563E72">
        <w:rPr>
          <w:rFonts w:ascii="Arial" w:hAnsi="Arial" w:cs="Arial"/>
          <w:sz w:val="16"/>
          <w:szCs w:val="16"/>
        </w:rPr>
        <w:t>53</w:t>
      </w:r>
      <w:r w:rsidR="00CD77D7" w:rsidRPr="00563E72">
        <w:rPr>
          <w:rFonts w:ascii="Arial" w:eastAsiaTheme="minorEastAsia" w:hAnsi="Arial" w:cs="Arial"/>
          <w:sz w:val="16"/>
          <w:szCs w:val="16"/>
        </w:rPr>
        <w:t>.</w:t>
      </w:r>
    </w:p>
    <w:p w:rsidR="005926B0" w:rsidRPr="00563E72" w:rsidRDefault="005926B0"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Рекомендуется использовать со светодиодными лампами</w:t>
      </w:r>
      <w:r w:rsidR="007E2A6B" w:rsidRPr="00563E72">
        <w:rPr>
          <w:rFonts w:ascii="Arial" w:eastAsiaTheme="minorEastAsia" w:hAnsi="Arial" w:cs="Arial"/>
          <w:sz w:val="16"/>
          <w:szCs w:val="16"/>
        </w:rPr>
        <w:t xml:space="preserve"> </w:t>
      </w:r>
      <w:r w:rsidR="007E2A6B" w:rsidRPr="00563E72">
        <w:rPr>
          <w:rFonts w:ascii="Arial" w:hAnsi="Arial" w:cs="Arial"/>
          <w:sz w:val="16"/>
          <w:szCs w:val="16"/>
          <w:lang w:val="en-US"/>
        </w:rPr>
        <w:t>GX</w:t>
      </w:r>
      <w:r w:rsidR="007E2A6B" w:rsidRPr="00563E72">
        <w:rPr>
          <w:rFonts w:ascii="Arial" w:hAnsi="Arial" w:cs="Arial"/>
          <w:sz w:val="16"/>
          <w:szCs w:val="16"/>
        </w:rPr>
        <w:t>53</w:t>
      </w:r>
      <w:r w:rsidRPr="00563E72">
        <w:rPr>
          <w:rFonts w:ascii="Arial" w:eastAsiaTheme="minorEastAsia" w:hAnsi="Arial" w:cs="Arial"/>
          <w:sz w:val="16"/>
          <w:szCs w:val="16"/>
        </w:rPr>
        <w:t xml:space="preserve"> </w:t>
      </w:r>
      <w:r w:rsidR="00EB0655" w:rsidRPr="00563E72">
        <w:rPr>
          <w:rFonts w:ascii="Arial" w:hAnsi="Arial" w:cs="Arial"/>
          <w:sz w:val="16"/>
          <w:szCs w:val="16"/>
        </w:rPr>
        <w:t>мощностью не более 20 Вт</w:t>
      </w:r>
      <w:r w:rsidRPr="00563E72">
        <w:rPr>
          <w:rFonts w:ascii="Arial" w:eastAsiaTheme="minorEastAsia" w:hAnsi="Arial" w:cs="Arial"/>
          <w:sz w:val="16"/>
          <w:szCs w:val="16"/>
        </w:rPr>
        <w:t>.</w:t>
      </w:r>
    </w:p>
    <w:p w:rsidR="008D4824" w:rsidRPr="00563E72" w:rsidRDefault="00F73101"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Светильники</w:t>
      </w:r>
      <w:r w:rsidR="008D4824" w:rsidRPr="00563E72">
        <w:rPr>
          <w:rFonts w:ascii="Arial" w:eastAsiaTheme="minorEastAsia" w:hAnsi="Arial" w:cs="Arial"/>
          <w:sz w:val="16"/>
          <w:szCs w:val="16"/>
        </w:rPr>
        <w:t xml:space="preserve"> не предназначены для </w:t>
      </w:r>
      <w:r w:rsidR="00033852" w:rsidRPr="00563E72">
        <w:rPr>
          <w:rFonts w:ascii="Arial" w:eastAsiaTheme="minorEastAsia" w:hAnsi="Arial" w:cs="Arial"/>
          <w:sz w:val="16"/>
          <w:szCs w:val="16"/>
        </w:rPr>
        <w:t>использования</w:t>
      </w:r>
      <w:r w:rsidR="008D4824" w:rsidRPr="00563E72">
        <w:rPr>
          <w:rFonts w:ascii="Arial" w:eastAsiaTheme="minorEastAsia" w:hAnsi="Arial" w:cs="Arial"/>
          <w:sz w:val="16"/>
          <w:szCs w:val="16"/>
        </w:rPr>
        <w:t xml:space="preserve"> на средствах наземного и водного транспорта, а также во </w:t>
      </w:r>
      <w:r w:rsidR="002831FA" w:rsidRPr="00563E72">
        <w:rPr>
          <w:rFonts w:ascii="Arial" w:eastAsiaTheme="minorEastAsia" w:hAnsi="Arial" w:cs="Arial"/>
          <w:sz w:val="16"/>
          <w:szCs w:val="16"/>
        </w:rPr>
        <w:t>взрывопожароопасных зонах</w:t>
      </w:r>
      <w:r w:rsidR="008D4824" w:rsidRPr="00563E72">
        <w:rPr>
          <w:rFonts w:ascii="Arial" w:eastAsiaTheme="minorEastAsia" w:hAnsi="Arial" w:cs="Arial"/>
          <w:sz w:val="16"/>
          <w:szCs w:val="16"/>
        </w:rPr>
        <w:t>.</w:t>
      </w:r>
    </w:p>
    <w:p w:rsidR="008D4824" w:rsidRPr="00563E72" w:rsidRDefault="008D4824"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Перед началом эксплуатации светильника</w:t>
      </w:r>
      <w:r w:rsidR="00033852" w:rsidRPr="00563E72">
        <w:rPr>
          <w:rFonts w:ascii="Arial" w:eastAsiaTheme="minorEastAsia" w:hAnsi="Arial" w:cs="Arial"/>
          <w:sz w:val="16"/>
          <w:szCs w:val="16"/>
        </w:rPr>
        <w:t xml:space="preserve"> ознакомьтесь с </w:t>
      </w:r>
      <w:r w:rsidR="00E663D7" w:rsidRPr="00563E72">
        <w:rPr>
          <w:rFonts w:ascii="Arial" w:eastAsiaTheme="minorEastAsia" w:hAnsi="Arial" w:cs="Arial"/>
          <w:sz w:val="16"/>
          <w:szCs w:val="16"/>
        </w:rPr>
        <w:t>данной инструкцией</w:t>
      </w:r>
      <w:r w:rsidR="00033852" w:rsidRPr="00563E72">
        <w:rPr>
          <w:rFonts w:ascii="Arial" w:eastAsiaTheme="minorEastAsia" w:hAnsi="Arial" w:cs="Arial"/>
          <w:sz w:val="16"/>
          <w:szCs w:val="16"/>
        </w:rPr>
        <w:t>.</w:t>
      </w:r>
    </w:p>
    <w:p w:rsidR="00033852" w:rsidRPr="00563E72" w:rsidRDefault="00033852" w:rsidP="00563E72">
      <w:pPr>
        <w:pStyle w:val="a4"/>
        <w:numPr>
          <w:ilvl w:val="0"/>
          <w:numId w:val="1"/>
        </w:numPr>
        <w:suppressAutoHyphens/>
        <w:spacing w:after="0" w:line="240" w:lineRule="auto"/>
        <w:ind w:left="0" w:hanging="360"/>
        <w:rPr>
          <w:rFonts w:ascii="Arial" w:eastAsiaTheme="minorEastAsia" w:hAnsi="Arial" w:cs="Arial"/>
          <w:b/>
          <w:sz w:val="16"/>
          <w:szCs w:val="16"/>
        </w:rPr>
      </w:pPr>
      <w:r w:rsidRPr="00563E72">
        <w:rPr>
          <w:rFonts w:ascii="Arial" w:eastAsiaTheme="minorEastAsia" w:hAnsi="Arial" w:cs="Arial"/>
          <w:b/>
          <w:sz w:val="16"/>
          <w:szCs w:val="16"/>
        </w:rPr>
        <w:t>Технические характеристики</w:t>
      </w:r>
    </w:p>
    <w:tbl>
      <w:tblPr>
        <w:tblStyle w:val="a5"/>
        <w:tblW w:w="0" w:type="auto"/>
        <w:jc w:val="center"/>
        <w:tblLook w:val="04A0" w:firstRow="1" w:lastRow="0" w:firstColumn="1" w:lastColumn="0" w:noHBand="0" w:noVBand="1"/>
      </w:tblPr>
      <w:tblGrid>
        <w:gridCol w:w="3256"/>
        <w:gridCol w:w="5523"/>
      </w:tblGrid>
      <w:tr w:rsidR="00A5096E" w:rsidRPr="00563E72" w:rsidTr="00B76B83">
        <w:trPr>
          <w:jc w:val="center"/>
        </w:trPr>
        <w:tc>
          <w:tcPr>
            <w:tcW w:w="3256" w:type="dxa"/>
          </w:tcPr>
          <w:p w:rsidR="00A5096E" w:rsidRPr="00563E72" w:rsidRDefault="00A5096E" w:rsidP="00563E72">
            <w:pPr>
              <w:suppressAutoHyphens/>
              <w:jc w:val="both"/>
              <w:rPr>
                <w:rFonts w:ascii="Arial" w:hAnsi="Arial" w:cs="Arial"/>
                <w:sz w:val="16"/>
                <w:szCs w:val="16"/>
              </w:rPr>
            </w:pPr>
            <w:r w:rsidRPr="00563E72">
              <w:rPr>
                <w:rFonts w:ascii="Arial" w:hAnsi="Arial" w:cs="Arial"/>
                <w:sz w:val="16"/>
                <w:szCs w:val="16"/>
              </w:rPr>
              <w:t>Источник света</w:t>
            </w:r>
          </w:p>
        </w:tc>
        <w:tc>
          <w:tcPr>
            <w:tcW w:w="5523" w:type="dxa"/>
            <w:vAlign w:val="center"/>
          </w:tcPr>
          <w:p w:rsidR="00A5096E" w:rsidRPr="00563E72" w:rsidRDefault="00A5096E" w:rsidP="00563E72">
            <w:pPr>
              <w:suppressAutoHyphens/>
              <w:jc w:val="center"/>
              <w:rPr>
                <w:rFonts w:ascii="Arial" w:hAnsi="Arial" w:cs="Arial"/>
                <w:sz w:val="16"/>
                <w:szCs w:val="16"/>
                <w:lang w:val="en-US"/>
              </w:rPr>
            </w:pPr>
            <w:r w:rsidRPr="00563E72">
              <w:rPr>
                <w:rFonts w:ascii="Arial" w:hAnsi="Arial" w:cs="Arial"/>
                <w:sz w:val="16"/>
                <w:szCs w:val="16"/>
              </w:rPr>
              <w:t xml:space="preserve">Лампа </w:t>
            </w:r>
            <w:r w:rsidR="00EB0655" w:rsidRPr="00563E72">
              <w:rPr>
                <w:rFonts w:ascii="Arial" w:hAnsi="Arial" w:cs="Arial"/>
                <w:sz w:val="16"/>
                <w:szCs w:val="16"/>
              </w:rPr>
              <w:t xml:space="preserve">с цоколем </w:t>
            </w:r>
            <w:r w:rsidR="00EB0655" w:rsidRPr="00563E72">
              <w:rPr>
                <w:rFonts w:ascii="Arial" w:hAnsi="Arial" w:cs="Arial"/>
                <w:sz w:val="16"/>
                <w:szCs w:val="16"/>
                <w:lang w:val="en-US"/>
              </w:rPr>
              <w:t>GX53</w:t>
            </w:r>
          </w:p>
        </w:tc>
      </w:tr>
      <w:tr w:rsidR="00430F64" w:rsidRPr="00563E72" w:rsidTr="00B76B83">
        <w:trPr>
          <w:jc w:val="center"/>
        </w:trPr>
        <w:tc>
          <w:tcPr>
            <w:tcW w:w="3256" w:type="dxa"/>
          </w:tcPr>
          <w:p w:rsidR="00430F64" w:rsidRPr="00563E72" w:rsidRDefault="00430F64" w:rsidP="00563E72">
            <w:pPr>
              <w:suppressAutoHyphens/>
              <w:jc w:val="both"/>
              <w:rPr>
                <w:rFonts w:ascii="Arial" w:hAnsi="Arial" w:cs="Arial"/>
                <w:sz w:val="16"/>
                <w:szCs w:val="16"/>
              </w:rPr>
            </w:pPr>
            <w:r w:rsidRPr="00563E72">
              <w:rPr>
                <w:rFonts w:ascii="Arial" w:hAnsi="Arial" w:cs="Arial"/>
                <w:sz w:val="16"/>
                <w:szCs w:val="16"/>
              </w:rPr>
              <w:t>Количество ламп в светильнике</w:t>
            </w:r>
          </w:p>
        </w:tc>
        <w:tc>
          <w:tcPr>
            <w:tcW w:w="5523" w:type="dxa"/>
            <w:vAlign w:val="center"/>
          </w:tcPr>
          <w:p w:rsidR="00430F64" w:rsidRPr="00563E72" w:rsidRDefault="00430F64" w:rsidP="00563E72">
            <w:pPr>
              <w:suppressAutoHyphens/>
              <w:jc w:val="center"/>
              <w:rPr>
                <w:rFonts w:ascii="Arial" w:hAnsi="Arial" w:cs="Arial"/>
                <w:sz w:val="16"/>
                <w:szCs w:val="16"/>
              </w:rPr>
            </w:pPr>
            <w:r w:rsidRPr="00563E72">
              <w:rPr>
                <w:rFonts w:ascii="Arial" w:hAnsi="Arial" w:cs="Arial"/>
                <w:sz w:val="16"/>
                <w:szCs w:val="16"/>
              </w:rPr>
              <w:t>1</w:t>
            </w:r>
          </w:p>
        </w:tc>
      </w:tr>
      <w:tr w:rsidR="00A5096E" w:rsidRPr="00563E72" w:rsidTr="00B76B83">
        <w:trPr>
          <w:jc w:val="center"/>
        </w:trPr>
        <w:tc>
          <w:tcPr>
            <w:tcW w:w="3256" w:type="dxa"/>
          </w:tcPr>
          <w:p w:rsidR="00A5096E" w:rsidRPr="00563E72" w:rsidRDefault="00A5096E" w:rsidP="00563E72">
            <w:pPr>
              <w:suppressAutoHyphens/>
              <w:jc w:val="both"/>
              <w:rPr>
                <w:rFonts w:ascii="Arial" w:hAnsi="Arial" w:cs="Arial"/>
                <w:sz w:val="16"/>
                <w:szCs w:val="16"/>
              </w:rPr>
            </w:pPr>
            <w:r w:rsidRPr="00563E72">
              <w:rPr>
                <w:rFonts w:ascii="Arial" w:hAnsi="Arial" w:cs="Arial"/>
                <w:sz w:val="16"/>
                <w:szCs w:val="16"/>
              </w:rPr>
              <w:t>Патрон</w:t>
            </w:r>
          </w:p>
        </w:tc>
        <w:tc>
          <w:tcPr>
            <w:tcW w:w="5523" w:type="dxa"/>
            <w:vAlign w:val="center"/>
          </w:tcPr>
          <w:p w:rsidR="00A5096E" w:rsidRPr="00563E72" w:rsidRDefault="007E2A6B" w:rsidP="00563E72">
            <w:pPr>
              <w:suppressAutoHyphens/>
              <w:jc w:val="center"/>
              <w:rPr>
                <w:rFonts w:ascii="Arial" w:hAnsi="Arial" w:cs="Arial"/>
                <w:sz w:val="16"/>
                <w:szCs w:val="16"/>
              </w:rPr>
            </w:pPr>
            <w:r w:rsidRPr="00563E72">
              <w:rPr>
                <w:rFonts w:ascii="Arial" w:hAnsi="Arial" w:cs="Arial"/>
                <w:sz w:val="16"/>
                <w:szCs w:val="16"/>
                <w:lang w:val="en-US"/>
              </w:rPr>
              <w:t>GX53</w:t>
            </w:r>
          </w:p>
        </w:tc>
      </w:tr>
      <w:tr w:rsidR="00563E72" w:rsidRPr="00563E72" w:rsidTr="00B76B83">
        <w:trPr>
          <w:jc w:val="center"/>
        </w:trPr>
        <w:tc>
          <w:tcPr>
            <w:tcW w:w="3256" w:type="dxa"/>
          </w:tcPr>
          <w:p w:rsidR="00563E72" w:rsidRPr="00257C2D" w:rsidRDefault="00563E72" w:rsidP="00563E72">
            <w:pPr>
              <w:suppressAutoHyphens/>
              <w:rPr>
                <w:rFonts w:ascii="Arial" w:hAnsi="Arial" w:cs="Arial"/>
                <w:sz w:val="16"/>
                <w:szCs w:val="16"/>
              </w:rPr>
            </w:pPr>
            <w:r w:rsidRPr="00257C2D">
              <w:rPr>
                <w:rFonts w:ascii="Arial" w:hAnsi="Arial" w:cs="Arial"/>
                <w:sz w:val="16"/>
                <w:szCs w:val="16"/>
              </w:rPr>
              <w:t>Максимально допустимая мощность лампы</w:t>
            </w:r>
          </w:p>
        </w:tc>
        <w:tc>
          <w:tcPr>
            <w:tcW w:w="5523" w:type="dxa"/>
            <w:vAlign w:val="center"/>
          </w:tcPr>
          <w:p w:rsidR="00563E72" w:rsidRPr="00563E72" w:rsidRDefault="00563E72" w:rsidP="00563E72">
            <w:pPr>
              <w:suppressAutoHyphens/>
              <w:jc w:val="center"/>
              <w:rPr>
                <w:rFonts w:ascii="Arial" w:hAnsi="Arial" w:cs="Arial"/>
                <w:sz w:val="16"/>
                <w:szCs w:val="16"/>
              </w:rPr>
            </w:pPr>
            <w:r>
              <w:rPr>
                <w:rFonts w:ascii="Arial" w:hAnsi="Arial" w:cs="Arial"/>
                <w:sz w:val="16"/>
                <w:szCs w:val="16"/>
                <w:lang w:val="en-US"/>
              </w:rPr>
              <w:t>20</w:t>
            </w:r>
            <w:r>
              <w:rPr>
                <w:rFonts w:ascii="Arial" w:hAnsi="Arial" w:cs="Arial"/>
                <w:sz w:val="16"/>
                <w:szCs w:val="16"/>
              </w:rPr>
              <w:t>Вт</w:t>
            </w:r>
          </w:p>
        </w:tc>
      </w:tr>
      <w:tr w:rsidR="00563E72" w:rsidRPr="00563E72" w:rsidTr="00B76B83">
        <w:trPr>
          <w:jc w:val="center"/>
        </w:trPr>
        <w:tc>
          <w:tcPr>
            <w:tcW w:w="3256" w:type="dxa"/>
          </w:tcPr>
          <w:p w:rsidR="00563E72" w:rsidRPr="00563E72" w:rsidRDefault="00563E72" w:rsidP="00563E72">
            <w:pPr>
              <w:suppressAutoHyphens/>
              <w:jc w:val="both"/>
              <w:rPr>
                <w:rFonts w:ascii="Arial" w:hAnsi="Arial" w:cs="Arial"/>
                <w:sz w:val="16"/>
                <w:szCs w:val="16"/>
              </w:rPr>
            </w:pPr>
            <w:r w:rsidRPr="00563E72">
              <w:rPr>
                <w:rFonts w:ascii="Arial" w:hAnsi="Arial" w:cs="Arial"/>
                <w:sz w:val="16"/>
                <w:szCs w:val="16"/>
              </w:rPr>
              <w:t>Степень защиты от пыли и влаги</w:t>
            </w:r>
          </w:p>
        </w:tc>
        <w:tc>
          <w:tcPr>
            <w:tcW w:w="5523" w:type="dxa"/>
            <w:vAlign w:val="center"/>
          </w:tcPr>
          <w:p w:rsidR="00563E72" w:rsidRPr="00563E72" w:rsidRDefault="00563E72" w:rsidP="00563E72">
            <w:pPr>
              <w:suppressAutoHyphens/>
              <w:jc w:val="center"/>
              <w:rPr>
                <w:rFonts w:ascii="Arial" w:hAnsi="Arial" w:cs="Arial"/>
                <w:sz w:val="16"/>
                <w:szCs w:val="16"/>
                <w:lang w:val="en-US"/>
              </w:rPr>
            </w:pPr>
            <w:r w:rsidRPr="00563E72">
              <w:rPr>
                <w:rFonts w:ascii="Arial" w:hAnsi="Arial" w:cs="Arial"/>
                <w:sz w:val="16"/>
                <w:szCs w:val="16"/>
                <w:lang w:val="en-US"/>
              </w:rPr>
              <w:t>IP</w:t>
            </w:r>
            <w:r w:rsidRPr="00563E72">
              <w:rPr>
                <w:rFonts w:ascii="Arial" w:hAnsi="Arial" w:cs="Arial"/>
                <w:sz w:val="16"/>
                <w:szCs w:val="16"/>
              </w:rPr>
              <w:t>4</w:t>
            </w:r>
            <w:r w:rsidRPr="00563E72">
              <w:rPr>
                <w:rFonts w:ascii="Arial" w:hAnsi="Arial" w:cs="Arial"/>
                <w:sz w:val="16"/>
                <w:szCs w:val="16"/>
                <w:lang w:val="en-US"/>
              </w:rPr>
              <w:t>4</w:t>
            </w:r>
          </w:p>
        </w:tc>
      </w:tr>
      <w:tr w:rsidR="00563E72" w:rsidRPr="00563E72" w:rsidTr="00B76B83">
        <w:trPr>
          <w:jc w:val="center"/>
        </w:trPr>
        <w:tc>
          <w:tcPr>
            <w:tcW w:w="3256" w:type="dxa"/>
          </w:tcPr>
          <w:p w:rsidR="00563E72" w:rsidRPr="00563E72" w:rsidRDefault="00563E72" w:rsidP="00563E72">
            <w:pPr>
              <w:suppressAutoHyphens/>
              <w:jc w:val="both"/>
              <w:rPr>
                <w:rFonts w:ascii="Arial" w:hAnsi="Arial" w:cs="Arial"/>
                <w:sz w:val="16"/>
                <w:szCs w:val="16"/>
                <w:lang w:val="en-US"/>
              </w:rPr>
            </w:pPr>
            <w:r w:rsidRPr="00563E72">
              <w:rPr>
                <w:rFonts w:ascii="Arial" w:hAnsi="Arial" w:cs="Arial"/>
                <w:sz w:val="16"/>
                <w:szCs w:val="16"/>
              </w:rPr>
              <w:t xml:space="preserve">Класс защиты </w:t>
            </w:r>
          </w:p>
        </w:tc>
        <w:tc>
          <w:tcPr>
            <w:tcW w:w="5523" w:type="dxa"/>
            <w:vAlign w:val="center"/>
          </w:tcPr>
          <w:p w:rsidR="00563E72" w:rsidRPr="00563E72" w:rsidRDefault="00563E72" w:rsidP="00563E72">
            <w:pPr>
              <w:suppressAutoHyphens/>
              <w:jc w:val="center"/>
              <w:rPr>
                <w:rFonts w:ascii="Arial" w:hAnsi="Arial" w:cs="Arial"/>
                <w:sz w:val="16"/>
                <w:szCs w:val="16"/>
                <w:lang w:val="en-US"/>
              </w:rPr>
            </w:pPr>
            <w:r w:rsidRPr="00563E72">
              <w:rPr>
                <w:rFonts w:ascii="Arial" w:hAnsi="Arial" w:cs="Arial"/>
                <w:sz w:val="16"/>
                <w:szCs w:val="16"/>
                <w:lang w:val="en-US"/>
              </w:rPr>
              <w:t>I</w:t>
            </w:r>
          </w:p>
        </w:tc>
      </w:tr>
      <w:tr w:rsidR="00563E72" w:rsidRPr="00563E72" w:rsidTr="00B76B83">
        <w:trPr>
          <w:jc w:val="center"/>
        </w:trPr>
        <w:tc>
          <w:tcPr>
            <w:tcW w:w="3256" w:type="dxa"/>
          </w:tcPr>
          <w:p w:rsidR="00563E72" w:rsidRPr="00257C2D" w:rsidRDefault="00563E72" w:rsidP="00563E72">
            <w:pPr>
              <w:suppressAutoHyphens/>
              <w:jc w:val="both"/>
              <w:rPr>
                <w:rFonts w:ascii="Arial" w:hAnsi="Arial" w:cs="Arial"/>
                <w:sz w:val="16"/>
                <w:szCs w:val="16"/>
              </w:rPr>
            </w:pPr>
            <w:r w:rsidRPr="00257C2D">
              <w:rPr>
                <w:rFonts w:ascii="Arial" w:hAnsi="Arial" w:cs="Arial"/>
                <w:sz w:val="16"/>
                <w:szCs w:val="16"/>
              </w:rPr>
              <w:t>Диапазон рабочих температур</w:t>
            </w:r>
          </w:p>
        </w:tc>
        <w:tc>
          <w:tcPr>
            <w:tcW w:w="5523" w:type="dxa"/>
            <w:vAlign w:val="center"/>
          </w:tcPr>
          <w:p w:rsidR="00563E72" w:rsidRPr="00257C2D" w:rsidRDefault="00563E72" w:rsidP="00563E72">
            <w:pPr>
              <w:suppressAutoHyphens/>
              <w:jc w:val="center"/>
              <w:rPr>
                <w:rFonts w:ascii="Arial" w:hAnsi="Arial" w:cs="Arial"/>
                <w:sz w:val="16"/>
                <w:szCs w:val="16"/>
              </w:rPr>
            </w:pPr>
            <w:r w:rsidRPr="00257C2D">
              <w:rPr>
                <w:rFonts w:ascii="Arial" w:hAnsi="Arial" w:cs="Arial"/>
                <w:sz w:val="16"/>
                <w:szCs w:val="16"/>
              </w:rPr>
              <w:t>-</w:t>
            </w:r>
            <w:r>
              <w:rPr>
                <w:rFonts w:ascii="Arial" w:hAnsi="Arial" w:cs="Arial"/>
                <w:sz w:val="16"/>
                <w:szCs w:val="16"/>
                <w:lang w:val="en-US"/>
              </w:rPr>
              <w:t>4</w:t>
            </w:r>
            <w:r w:rsidRPr="00257C2D">
              <w:rPr>
                <w:rFonts w:ascii="Arial" w:hAnsi="Arial" w:cs="Arial"/>
                <w:sz w:val="16"/>
                <w:szCs w:val="16"/>
              </w:rPr>
              <w:t>0°...+</w:t>
            </w:r>
            <w:r>
              <w:rPr>
                <w:rFonts w:ascii="Arial" w:hAnsi="Arial" w:cs="Arial"/>
                <w:sz w:val="16"/>
                <w:szCs w:val="16"/>
                <w:lang w:val="en-US"/>
              </w:rPr>
              <w:t>4</w:t>
            </w:r>
            <w:r w:rsidRPr="00257C2D">
              <w:rPr>
                <w:rFonts w:ascii="Arial" w:hAnsi="Arial" w:cs="Arial"/>
                <w:sz w:val="16"/>
                <w:szCs w:val="16"/>
              </w:rPr>
              <w:t>0°С</w:t>
            </w:r>
          </w:p>
        </w:tc>
      </w:tr>
      <w:tr w:rsidR="00563E72" w:rsidRPr="00563E72" w:rsidTr="00B76B83">
        <w:trPr>
          <w:jc w:val="center"/>
        </w:trPr>
        <w:tc>
          <w:tcPr>
            <w:tcW w:w="3256" w:type="dxa"/>
          </w:tcPr>
          <w:p w:rsidR="00563E72" w:rsidRPr="00257C2D" w:rsidRDefault="00563E72" w:rsidP="00563E72">
            <w:pPr>
              <w:suppressAutoHyphens/>
              <w:jc w:val="both"/>
              <w:rPr>
                <w:rFonts w:ascii="Arial" w:hAnsi="Arial" w:cs="Arial"/>
                <w:sz w:val="16"/>
                <w:szCs w:val="16"/>
              </w:rPr>
            </w:pPr>
            <w:r w:rsidRPr="00257C2D">
              <w:rPr>
                <w:rFonts w:ascii="Arial" w:hAnsi="Arial" w:cs="Arial"/>
                <w:sz w:val="16"/>
                <w:szCs w:val="16"/>
              </w:rPr>
              <w:t xml:space="preserve">Климатическое исполнение </w:t>
            </w:r>
          </w:p>
        </w:tc>
        <w:tc>
          <w:tcPr>
            <w:tcW w:w="5523" w:type="dxa"/>
            <w:vAlign w:val="center"/>
          </w:tcPr>
          <w:p w:rsidR="00563E72" w:rsidRPr="00257C2D" w:rsidRDefault="00563E72" w:rsidP="00563E72">
            <w:pPr>
              <w:suppressAutoHyphens/>
              <w:jc w:val="center"/>
              <w:rPr>
                <w:rFonts w:ascii="Arial" w:hAnsi="Arial" w:cs="Arial"/>
                <w:sz w:val="16"/>
                <w:szCs w:val="16"/>
              </w:rPr>
            </w:pPr>
            <w:r w:rsidRPr="00257C2D">
              <w:rPr>
                <w:rFonts w:ascii="Arial" w:hAnsi="Arial" w:cs="Arial"/>
                <w:sz w:val="16"/>
                <w:szCs w:val="16"/>
              </w:rPr>
              <w:t>У1</w:t>
            </w:r>
          </w:p>
        </w:tc>
      </w:tr>
      <w:tr w:rsidR="00563E72" w:rsidRPr="00563E72" w:rsidTr="00B76B83">
        <w:trPr>
          <w:jc w:val="center"/>
        </w:trPr>
        <w:tc>
          <w:tcPr>
            <w:tcW w:w="3256" w:type="dxa"/>
          </w:tcPr>
          <w:p w:rsidR="00563E72" w:rsidRPr="00563E72" w:rsidRDefault="00563E72" w:rsidP="00563E72">
            <w:pPr>
              <w:suppressAutoHyphens/>
              <w:jc w:val="both"/>
              <w:rPr>
                <w:rFonts w:ascii="Arial" w:hAnsi="Arial" w:cs="Arial"/>
                <w:sz w:val="16"/>
                <w:szCs w:val="16"/>
              </w:rPr>
            </w:pPr>
            <w:r w:rsidRPr="00563E72">
              <w:rPr>
                <w:rFonts w:ascii="Arial" w:hAnsi="Arial" w:cs="Arial"/>
                <w:sz w:val="16"/>
                <w:szCs w:val="16"/>
              </w:rPr>
              <w:t>Относительная влажность</w:t>
            </w:r>
          </w:p>
        </w:tc>
        <w:tc>
          <w:tcPr>
            <w:tcW w:w="5523" w:type="dxa"/>
            <w:vAlign w:val="center"/>
          </w:tcPr>
          <w:p w:rsidR="00563E72" w:rsidRPr="00563E72" w:rsidRDefault="00563E72" w:rsidP="00563E72">
            <w:pPr>
              <w:suppressAutoHyphens/>
              <w:jc w:val="center"/>
              <w:rPr>
                <w:rFonts w:ascii="Arial" w:hAnsi="Arial" w:cs="Arial"/>
                <w:sz w:val="16"/>
                <w:szCs w:val="16"/>
              </w:rPr>
            </w:pPr>
            <w:r w:rsidRPr="00563E72">
              <w:rPr>
                <w:rFonts w:ascii="Arial" w:hAnsi="Arial" w:cs="Arial"/>
                <w:sz w:val="16"/>
                <w:szCs w:val="16"/>
              </w:rPr>
              <w:t>Не более 90%</w:t>
            </w:r>
          </w:p>
        </w:tc>
      </w:tr>
      <w:tr w:rsidR="00563E72" w:rsidRPr="00563E72" w:rsidTr="00B76B83">
        <w:trPr>
          <w:jc w:val="center"/>
        </w:trPr>
        <w:tc>
          <w:tcPr>
            <w:tcW w:w="3256" w:type="dxa"/>
          </w:tcPr>
          <w:p w:rsidR="00563E72" w:rsidRPr="00563E72" w:rsidRDefault="00563E72" w:rsidP="00563E72">
            <w:pPr>
              <w:suppressAutoHyphens/>
              <w:jc w:val="both"/>
              <w:rPr>
                <w:rFonts w:ascii="Arial" w:hAnsi="Arial" w:cs="Arial"/>
                <w:sz w:val="16"/>
                <w:szCs w:val="16"/>
              </w:rPr>
            </w:pPr>
            <w:r w:rsidRPr="00563E72">
              <w:rPr>
                <w:rFonts w:ascii="Arial" w:hAnsi="Arial" w:cs="Arial"/>
                <w:sz w:val="16"/>
                <w:szCs w:val="16"/>
              </w:rPr>
              <w:t>Атмосферное давление</w:t>
            </w:r>
          </w:p>
        </w:tc>
        <w:tc>
          <w:tcPr>
            <w:tcW w:w="5523" w:type="dxa"/>
            <w:vAlign w:val="center"/>
          </w:tcPr>
          <w:p w:rsidR="00563E72" w:rsidRPr="00563E72" w:rsidRDefault="00563E72" w:rsidP="00563E72">
            <w:pPr>
              <w:suppressAutoHyphens/>
              <w:jc w:val="center"/>
              <w:rPr>
                <w:rFonts w:ascii="Arial" w:hAnsi="Arial" w:cs="Arial"/>
                <w:sz w:val="16"/>
                <w:szCs w:val="16"/>
              </w:rPr>
            </w:pPr>
            <w:r w:rsidRPr="00563E72">
              <w:rPr>
                <w:rFonts w:ascii="Arial" w:hAnsi="Arial" w:cs="Arial"/>
                <w:sz w:val="16"/>
                <w:szCs w:val="16"/>
              </w:rPr>
              <w:t xml:space="preserve">650-800 </w:t>
            </w:r>
            <w:proofErr w:type="spellStart"/>
            <w:r w:rsidRPr="00563E72">
              <w:rPr>
                <w:rFonts w:ascii="Arial" w:hAnsi="Arial" w:cs="Arial"/>
                <w:sz w:val="16"/>
                <w:szCs w:val="16"/>
              </w:rPr>
              <w:t>мм.рт.ст</w:t>
            </w:r>
            <w:proofErr w:type="spellEnd"/>
            <w:r w:rsidRPr="00563E72">
              <w:rPr>
                <w:rFonts w:ascii="Arial" w:hAnsi="Arial" w:cs="Arial"/>
                <w:sz w:val="16"/>
                <w:szCs w:val="16"/>
              </w:rPr>
              <w:t>.</w:t>
            </w:r>
          </w:p>
        </w:tc>
      </w:tr>
      <w:tr w:rsidR="00563E72" w:rsidRPr="00563E72" w:rsidTr="00B76B83">
        <w:trPr>
          <w:jc w:val="center"/>
        </w:trPr>
        <w:tc>
          <w:tcPr>
            <w:tcW w:w="3256" w:type="dxa"/>
          </w:tcPr>
          <w:p w:rsidR="00563E72" w:rsidRPr="00563E72" w:rsidRDefault="00563E72" w:rsidP="00563E72">
            <w:pPr>
              <w:suppressAutoHyphens/>
              <w:jc w:val="both"/>
              <w:rPr>
                <w:rFonts w:ascii="Arial" w:hAnsi="Arial" w:cs="Arial"/>
                <w:sz w:val="16"/>
                <w:szCs w:val="16"/>
              </w:rPr>
            </w:pPr>
            <w:r w:rsidRPr="00563E72">
              <w:rPr>
                <w:rFonts w:ascii="Arial" w:hAnsi="Arial" w:cs="Arial"/>
                <w:sz w:val="16"/>
                <w:szCs w:val="16"/>
              </w:rPr>
              <w:t>Материал корпуса</w:t>
            </w:r>
          </w:p>
        </w:tc>
        <w:tc>
          <w:tcPr>
            <w:tcW w:w="5523" w:type="dxa"/>
            <w:vAlign w:val="center"/>
          </w:tcPr>
          <w:p w:rsidR="00563E72" w:rsidRPr="00563E72" w:rsidRDefault="00563E72" w:rsidP="00563E72">
            <w:pPr>
              <w:suppressAutoHyphens/>
              <w:jc w:val="center"/>
              <w:rPr>
                <w:rFonts w:ascii="Arial" w:hAnsi="Arial" w:cs="Arial"/>
                <w:sz w:val="16"/>
                <w:szCs w:val="16"/>
              </w:rPr>
            </w:pPr>
            <w:r w:rsidRPr="00563E72">
              <w:rPr>
                <w:rFonts w:ascii="Arial" w:hAnsi="Arial" w:cs="Arial"/>
                <w:sz w:val="16"/>
                <w:szCs w:val="16"/>
              </w:rPr>
              <w:t>Сталь, пластик</w:t>
            </w:r>
          </w:p>
        </w:tc>
      </w:tr>
      <w:tr w:rsidR="00563E72" w:rsidRPr="00563E72" w:rsidTr="00B76B83">
        <w:trPr>
          <w:jc w:val="center"/>
        </w:trPr>
        <w:tc>
          <w:tcPr>
            <w:tcW w:w="3256" w:type="dxa"/>
          </w:tcPr>
          <w:p w:rsidR="00563E72" w:rsidRPr="00563E72" w:rsidRDefault="00563E72" w:rsidP="00563E72">
            <w:pPr>
              <w:suppressAutoHyphens/>
              <w:jc w:val="both"/>
              <w:rPr>
                <w:rFonts w:ascii="Arial" w:hAnsi="Arial" w:cs="Arial"/>
                <w:sz w:val="16"/>
                <w:szCs w:val="16"/>
              </w:rPr>
            </w:pPr>
            <w:r w:rsidRPr="00563E72">
              <w:rPr>
                <w:rFonts w:ascii="Arial" w:hAnsi="Arial" w:cs="Arial"/>
                <w:sz w:val="16"/>
                <w:szCs w:val="16"/>
              </w:rPr>
              <w:t>Материал рассеивателя</w:t>
            </w:r>
          </w:p>
        </w:tc>
        <w:tc>
          <w:tcPr>
            <w:tcW w:w="5523" w:type="dxa"/>
            <w:vAlign w:val="center"/>
          </w:tcPr>
          <w:p w:rsidR="00563E72" w:rsidRPr="00563E72" w:rsidRDefault="00563E72" w:rsidP="00563E72">
            <w:pPr>
              <w:suppressAutoHyphens/>
              <w:jc w:val="center"/>
              <w:rPr>
                <w:rFonts w:ascii="Arial" w:hAnsi="Arial" w:cs="Arial"/>
                <w:sz w:val="16"/>
                <w:szCs w:val="16"/>
                <w:lang w:val="en-US"/>
              </w:rPr>
            </w:pPr>
            <w:r w:rsidRPr="00563E72">
              <w:rPr>
                <w:rFonts w:ascii="Arial" w:hAnsi="Arial" w:cs="Arial"/>
                <w:sz w:val="16"/>
                <w:szCs w:val="16"/>
              </w:rPr>
              <w:t xml:space="preserve">Ударопрочный пластик </w:t>
            </w:r>
          </w:p>
        </w:tc>
      </w:tr>
      <w:tr w:rsidR="00563E72" w:rsidRPr="00563E72" w:rsidTr="00B76B83">
        <w:trPr>
          <w:jc w:val="center"/>
        </w:trPr>
        <w:tc>
          <w:tcPr>
            <w:tcW w:w="3256" w:type="dxa"/>
          </w:tcPr>
          <w:p w:rsidR="00563E72" w:rsidRPr="00563E72" w:rsidRDefault="00563E72" w:rsidP="00563E72">
            <w:pPr>
              <w:suppressAutoHyphens/>
              <w:jc w:val="both"/>
              <w:rPr>
                <w:rFonts w:ascii="Arial" w:hAnsi="Arial" w:cs="Arial"/>
                <w:sz w:val="16"/>
                <w:szCs w:val="16"/>
              </w:rPr>
            </w:pPr>
            <w:r w:rsidRPr="00563E72">
              <w:rPr>
                <w:rFonts w:ascii="Arial" w:hAnsi="Arial" w:cs="Arial"/>
                <w:sz w:val="16"/>
                <w:szCs w:val="16"/>
              </w:rPr>
              <w:t>Габарит</w:t>
            </w:r>
            <w:r>
              <w:rPr>
                <w:rFonts w:ascii="Arial" w:hAnsi="Arial" w:cs="Arial"/>
                <w:sz w:val="16"/>
                <w:szCs w:val="16"/>
              </w:rPr>
              <w:t>ные размеры</w:t>
            </w:r>
            <w:r w:rsidRPr="00563E72">
              <w:rPr>
                <w:rFonts w:ascii="Arial" w:hAnsi="Arial" w:cs="Arial"/>
                <w:sz w:val="16"/>
                <w:szCs w:val="16"/>
              </w:rPr>
              <w:t xml:space="preserve"> светильника </w:t>
            </w:r>
          </w:p>
        </w:tc>
        <w:tc>
          <w:tcPr>
            <w:tcW w:w="5523" w:type="dxa"/>
            <w:vAlign w:val="center"/>
          </w:tcPr>
          <w:p w:rsidR="00563E72" w:rsidRPr="00563E72" w:rsidRDefault="00563E72" w:rsidP="00563E72">
            <w:pPr>
              <w:suppressAutoHyphens/>
              <w:jc w:val="center"/>
              <w:rPr>
                <w:rFonts w:ascii="Arial" w:hAnsi="Arial" w:cs="Arial"/>
                <w:sz w:val="16"/>
                <w:szCs w:val="16"/>
              </w:rPr>
            </w:pPr>
            <w:r w:rsidRPr="00563E72">
              <w:rPr>
                <w:rFonts w:ascii="Arial" w:hAnsi="Arial" w:cs="Arial"/>
                <w:sz w:val="16"/>
                <w:szCs w:val="16"/>
              </w:rPr>
              <w:t>140х50 мм</w:t>
            </w:r>
          </w:p>
        </w:tc>
      </w:tr>
    </w:tbl>
    <w:p w:rsidR="00DC5049" w:rsidRPr="00563E72" w:rsidRDefault="00DC5049" w:rsidP="00563E72">
      <w:pPr>
        <w:pStyle w:val="a4"/>
        <w:numPr>
          <w:ilvl w:val="0"/>
          <w:numId w:val="1"/>
        </w:numPr>
        <w:suppressAutoHyphens/>
        <w:spacing w:after="0" w:line="240" w:lineRule="auto"/>
        <w:ind w:left="0" w:hanging="360"/>
        <w:rPr>
          <w:rFonts w:ascii="Arial" w:eastAsiaTheme="minorEastAsia" w:hAnsi="Arial" w:cs="Arial"/>
          <w:b/>
          <w:sz w:val="16"/>
          <w:szCs w:val="16"/>
        </w:rPr>
      </w:pPr>
      <w:r w:rsidRPr="00563E72">
        <w:rPr>
          <w:rFonts w:ascii="Arial" w:eastAsiaTheme="minorEastAsia" w:hAnsi="Arial" w:cs="Arial"/>
          <w:b/>
          <w:sz w:val="16"/>
          <w:szCs w:val="16"/>
        </w:rPr>
        <w:t>Комплектность</w:t>
      </w:r>
    </w:p>
    <w:p w:rsidR="00DC5049" w:rsidRPr="00563E72" w:rsidRDefault="00B76B83"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С</w:t>
      </w:r>
      <w:r w:rsidR="008F6D9B" w:rsidRPr="00563E72">
        <w:rPr>
          <w:rFonts w:ascii="Arial" w:eastAsiaTheme="minorEastAsia" w:hAnsi="Arial" w:cs="Arial"/>
          <w:sz w:val="16"/>
          <w:szCs w:val="16"/>
        </w:rPr>
        <w:t>ветильник</w:t>
      </w:r>
      <w:r w:rsidR="00DC5049" w:rsidRPr="00563E72">
        <w:rPr>
          <w:rFonts w:ascii="Arial" w:eastAsiaTheme="minorEastAsia" w:hAnsi="Arial" w:cs="Arial"/>
          <w:sz w:val="16"/>
          <w:szCs w:val="16"/>
        </w:rPr>
        <w:t>;</w:t>
      </w:r>
    </w:p>
    <w:p w:rsidR="00DC5049" w:rsidRPr="00563E72" w:rsidRDefault="00B76B83"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И</w:t>
      </w:r>
      <w:r w:rsidR="008F6D9B" w:rsidRPr="00563E72">
        <w:rPr>
          <w:rFonts w:ascii="Arial" w:eastAsiaTheme="minorEastAsia" w:hAnsi="Arial" w:cs="Arial"/>
          <w:sz w:val="16"/>
          <w:szCs w:val="16"/>
        </w:rPr>
        <w:t>нструкция по эксплуатации</w:t>
      </w:r>
      <w:r w:rsidR="00DC5049" w:rsidRPr="00563E72">
        <w:rPr>
          <w:rFonts w:ascii="Arial" w:eastAsiaTheme="minorEastAsia" w:hAnsi="Arial" w:cs="Arial"/>
          <w:sz w:val="16"/>
          <w:szCs w:val="16"/>
        </w:rPr>
        <w:t>;</w:t>
      </w:r>
    </w:p>
    <w:p w:rsidR="008F6D9B" w:rsidRPr="00563E72" w:rsidRDefault="00B76B83"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К</w:t>
      </w:r>
      <w:r w:rsidR="008F6D9B" w:rsidRPr="00563E72">
        <w:rPr>
          <w:rFonts w:ascii="Arial" w:eastAsiaTheme="minorEastAsia" w:hAnsi="Arial" w:cs="Arial"/>
          <w:sz w:val="16"/>
          <w:szCs w:val="16"/>
        </w:rPr>
        <w:t>оробка упаковочная</w:t>
      </w:r>
    </w:p>
    <w:p w:rsidR="00DC5049" w:rsidRPr="00563E72" w:rsidRDefault="00DC5049" w:rsidP="00563E72">
      <w:pPr>
        <w:suppressAutoHyphens/>
        <w:jc w:val="both"/>
        <w:rPr>
          <w:rFonts w:ascii="Arial" w:eastAsiaTheme="minorEastAsia" w:hAnsi="Arial" w:cs="Arial"/>
          <w:sz w:val="16"/>
          <w:szCs w:val="16"/>
        </w:rPr>
      </w:pPr>
      <w:r w:rsidRPr="00563E72">
        <w:rPr>
          <w:rFonts w:ascii="Arial" w:eastAsiaTheme="minorEastAsia" w:hAnsi="Arial" w:cs="Arial"/>
          <w:sz w:val="16"/>
          <w:szCs w:val="16"/>
        </w:rPr>
        <w:t>Примечание — Лампа</w:t>
      </w:r>
      <w:r w:rsidR="00BF149C" w:rsidRPr="00563E72">
        <w:rPr>
          <w:rFonts w:ascii="Arial" w:eastAsiaTheme="minorEastAsia" w:hAnsi="Arial" w:cs="Arial"/>
          <w:sz w:val="16"/>
          <w:szCs w:val="16"/>
        </w:rPr>
        <w:t xml:space="preserve"> в комплект поставки не вход</w:t>
      </w:r>
      <w:r w:rsidR="00887554" w:rsidRPr="00563E72">
        <w:rPr>
          <w:rFonts w:ascii="Arial" w:eastAsiaTheme="minorEastAsia" w:hAnsi="Arial" w:cs="Arial"/>
          <w:sz w:val="16"/>
          <w:szCs w:val="16"/>
        </w:rPr>
        <w:t>и</w:t>
      </w:r>
      <w:r w:rsidRPr="00563E72">
        <w:rPr>
          <w:rFonts w:ascii="Arial" w:eastAsiaTheme="minorEastAsia" w:hAnsi="Arial" w:cs="Arial"/>
          <w:sz w:val="16"/>
          <w:szCs w:val="16"/>
        </w:rPr>
        <w:t>т.</w:t>
      </w:r>
    </w:p>
    <w:p w:rsidR="00B15B76" w:rsidRPr="00563E72" w:rsidRDefault="00DC5049" w:rsidP="00563E72">
      <w:pPr>
        <w:pStyle w:val="a4"/>
        <w:numPr>
          <w:ilvl w:val="0"/>
          <w:numId w:val="1"/>
        </w:numPr>
        <w:suppressAutoHyphens/>
        <w:spacing w:after="0" w:line="240" w:lineRule="auto"/>
        <w:ind w:left="0" w:hanging="360"/>
        <w:rPr>
          <w:rFonts w:ascii="Arial" w:eastAsiaTheme="minorEastAsia" w:hAnsi="Arial" w:cs="Arial"/>
          <w:b/>
          <w:sz w:val="16"/>
          <w:szCs w:val="16"/>
        </w:rPr>
      </w:pPr>
      <w:r w:rsidRPr="00563E72">
        <w:rPr>
          <w:rFonts w:ascii="Arial" w:eastAsiaTheme="minorEastAsia" w:hAnsi="Arial" w:cs="Arial"/>
          <w:b/>
          <w:sz w:val="16"/>
          <w:szCs w:val="16"/>
        </w:rPr>
        <w:t>Указания мер безопасности</w:t>
      </w:r>
    </w:p>
    <w:p w:rsidR="00B15B76" w:rsidRPr="00563E72" w:rsidRDefault="00DC5049"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 xml:space="preserve">ПОМНИТЕ! Переменное </w:t>
      </w:r>
      <w:r w:rsidR="006E30D2" w:rsidRPr="00563E72">
        <w:rPr>
          <w:rFonts w:ascii="Arial" w:eastAsiaTheme="minorEastAsia" w:hAnsi="Arial" w:cs="Arial"/>
          <w:sz w:val="16"/>
          <w:szCs w:val="16"/>
        </w:rPr>
        <w:t xml:space="preserve">сетевое </w:t>
      </w:r>
      <w:r w:rsidRPr="00563E72">
        <w:rPr>
          <w:rFonts w:ascii="Arial" w:eastAsiaTheme="minorEastAsia" w:hAnsi="Arial" w:cs="Arial"/>
          <w:sz w:val="16"/>
          <w:szCs w:val="16"/>
        </w:rPr>
        <w:t>напряжение опасно для жизни.</w:t>
      </w:r>
      <w:r w:rsidR="006E30D2" w:rsidRPr="00563E72">
        <w:rPr>
          <w:rFonts w:ascii="Arial" w:eastAsiaTheme="minorEastAsia" w:hAnsi="Arial" w:cs="Arial"/>
          <w:sz w:val="16"/>
          <w:szCs w:val="16"/>
        </w:rPr>
        <w:t xml:space="preserve"> </w:t>
      </w:r>
      <w:r w:rsidRPr="00563E72">
        <w:rPr>
          <w:rFonts w:ascii="Arial" w:eastAsiaTheme="minorEastAsia" w:hAnsi="Arial" w:cs="Arial"/>
          <w:sz w:val="16"/>
          <w:szCs w:val="16"/>
        </w:rPr>
        <w:t>Запрещается во избежание несчастных случаев производить ремонт, чистку светильника и заменять лампу в светильнике без отключения напряжения в линии питания светильников</w:t>
      </w:r>
      <w:r w:rsidR="008F6D9B" w:rsidRPr="00563E72">
        <w:rPr>
          <w:rFonts w:ascii="Arial" w:eastAsiaTheme="minorEastAsia" w:hAnsi="Arial" w:cs="Arial"/>
          <w:sz w:val="16"/>
          <w:szCs w:val="16"/>
        </w:rPr>
        <w:t>.</w:t>
      </w:r>
    </w:p>
    <w:p w:rsidR="008F6D9B" w:rsidRPr="00563E72" w:rsidRDefault="008F6D9B"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Монтаж и подключение светильника должен осуществлять квалифицированный персонал, имеющий допуск по электробезопасности не ниже III.</w:t>
      </w:r>
    </w:p>
    <w:p w:rsidR="008F6D9B" w:rsidRPr="00563E72" w:rsidRDefault="008F6D9B"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Радиоактивные и ядовитые вещества в состав светильника не входят.</w:t>
      </w:r>
    </w:p>
    <w:p w:rsidR="007A1859" w:rsidRPr="00563E72" w:rsidRDefault="007A1859" w:rsidP="00563E72">
      <w:pPr>
        <w:pStyle w:val="a4"/>
        <w:numPr>
          <w:ilvl w:val="0"/>
          <w:numId w:val="1"/>
        </w:numPr>
        <w:suppressAutoHyphens/>
        <w:spacing w:after="0" w:line="240" w:lineRule="auto"/>
        <w:ind w:left="0" w:hanging="360"/>
        <w:rPr>
          <w:rFonts w:ascii="Arial" w:eastAsiaTheme="minorEastAsia" w:hAnsi="Arial" w:cs="Arial"/>
          <w:b/>
          <w:sz w:val="16"/>
          <w:szCs w:val="16"/>
        </w:rPr>
      </w:pPr>
      <w:r w:rsidRPr="00563E72">
        <w:rPr>
          <w:rFonts w:ascii="Arial" w:eastAsiaTheme="minorEastAsia" w:hAnsi="Arial" w:cs="Arial"/>
          <w:b/>
          <w:sz w:val="16"/>
          <w:szCs w:val="16"/>
        </w:rPr>
        <w:t>Подготовка изделия к работе и техническое обслуживание.</w:t>
      </w:r>
    </w:p>
    <w:p w:rsidR="00EB1914" w:rsidRPr="00563E72" w:rsidRDefault="00EB1914"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Внимание! Установка светильника должна производиться квалифицированными специалистами, исключение составляют чистка и замена ламп.</w:t>
      </w:r>
    </w:p>
    <w:p w:rsidR="00A5096E" w:rsidRPr="00563E72" w:rsidRDefault="00A5096E"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Достаньте светильник из упаковки и проверьте наличие всей необходимой комплектации.</w:t>
      </w:r>
    </w:p>
    <w:p w:rsidR="00563E72" w:rsidRPr="00563E72" w:rsidRDefault="00563E72" w:rsidP="00563E72">
      <w:pPr>
        <w:suppressAutoHyphens/>
        <w:jc w:val="both"/>
        <w:rPr>
          <w:rFonts w:ascii="Arial" w:eastAsiaTheme="minorEastAsia" w:hAnsi="Arial" w:cs="Arial"/>
          <w:sz w:val="16"/>
          <w:szCs w:val="16"/>
        </w:rPr>
      </w:pPr>
      <w:r w:rsidRPr="00563E72">
        <w:rPr>
          <w:rFonts w:ascii="Arial" w:eastAsiaTheme="minorEastAsia" w:hAnsi="Arial" w:cs="Arial"/>
          <w:sz w:val="16"/>
          <w:szCs w:val="16"/>
        </w:rPr>
        <w:t>Перед установкой убедитесь, что электрическое питание сети отключено. Подключение светильника необходимо осуществлять через устройство защитного отключения, рассчитанное на дифференциальный ток не более 30мА.</w:t>
      </w:r>
    </w:p>
    <w:p w:rsidR="009F5F30" w:rsidRPr="00563E72" w:rsidRDefault="00563E72" w:rsidP="00563E72">
      <w:pPr>
        <w:suppressAutoHyphens/>
        <w:jc w:val="both"/>
        <w:rPr>
          <w:rFonts w:ascii="Arial" w:eastAsiaTheme="minorEastAsia" w:hAnsi="Arial" w:cs="Arial"/>
          <w:b/>
          <w:i/>
          <w:sz w:val="16"/>
          <w:szCs w:val="16"/>
        </w:rPr>
      </w:pPr>
      <w:r w:rsidRPr="00563E72">
        <w:rPr>
          <w:rFonts w:ascii="Arial" w:eastAsiaTheme="minorEastAsia" w:hAnsi="Arial" w:cs="Arial"/>
          <w:i/>
          <w:sz w:val="16"/>
          <w:szCs w:val="16"/>
        </w:rPr>
        <w:t>Помните, что при наружной установке все места электрических соединений должны быть надежно изолированы и герметизированы.</w:t>
      </w:r>
      <w:r w:rsidR="0000173D">
        <w:rPr>
          <w:rFonts w:ascii="Arial" w:eastAsiaTheme="minorEastAsia" w:hAnsi="Arial" w:cs="Arial"/>
          <w:i/>
          <w:sz w:val="16"/>
          <w:szCs w:val="16"/>
        </w:rPr>
        <w:t xml:space="preserve"> </w:t>
      </w:r>
      <w:r w:rsidR="0000173D" w:rsidRPr="0000173D">
        <w:rPr>
          <w:rFonts w:ascii="Arial" w:eastAsiaTheme="minorEastAsia" w:hAnsi="Arial" w:cs="Arial"/>
          <w:i/>
          <w:sz w:val="16"/>
          <w:szCs w:val="16"/>
        </w:rPr>
        <w:t>Степень защиты монтажной коробки или кабельного соединителя, используемых для герметизации электрических контактов должно быть не ниже IP65.</w:t>
      </w:r>
    </w:p>
    <w:p w:rsidR="00BF149C" w:rsidRPr="00563E72" w:rsidRDefault="00384F9A"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 xml:space="preserve">Осуществите подвод кабеля питания к месту установки светильника. </w:t>
      </w:r>
      <w:r w:rsidR="008C4136" w:rsidRPr="00563E72">
        <w:rPr>
          <w:rFonts w:ascii="Arial" w:eastAsiaTheme="minorEastAsia" w:hAnsi="Arial" w:cs="Arial"/>
          <w:sz w:val="16"/>
          <w:szCs w:val="16"/>
        </w:rPr>
        <w:t xml:space="preserve">Фаза питающего кабеля должна подаваться через защитный </w:t>
      </w:r>
      <w:r w:rsidR="009F5F30" w:rsidRPr="00563E72">
        <w:rPr>
          <w:rFonts w:ascii="Arial" w:eastAsiaTheme="minorEastAsia" w:hAnsi="Arial" w:cs="Arial"/>
          <w:sz w:val="16"/>
          <w:szCs w:val="16"/>
        </w:rPr>
        <w:t>автоматический выключатель</w:t>
      </w:r>
      <w:r w:rsidR="00AA22B8" w:rsidRPr="00563E72">
        <w:rPr>
          <w:rFonts w:ascii="Arial" w:eastAsiaTheme="minorEastAsia" w:hAnsi="Arial" w:cs="Arial"/>
          <w:sz w:val="16"/>
          <w:szCs w:val="16"/>
        </w:rPr>
        <w:t xml:space="preserve"> н</w:t>
      </w:r>
      <w:r w:rsidR="009F5F30" w:rsidRPr="00563E72">
        <w:rPr>
          <w:rFonts w:ascii="Arial" w:eastAsiaTheme="minorEastAsia" w:hAnsi="Arial" w:cs="Arial"/>
          <w:sz w:val="16"/>
          <w:szCs w:val="16"/>
        </w:rPr>
        <w:t xml:space="preserve">а 10А. Кабель должен содержать три провода: фазу, нейтраль и провод защитного заземления. </w:t>
      </w:r>
      <w:r w:rsidR="008C4136" w:rsidRPr="00563E72">
        <w:rPr>
          <w:rFonts w:ascii="Arial" w:eastAsiaTheme="minorEastAsia" w:hAnsi="Arial" w:cs="Arial"/>
          <w:sz w:val="16"/>
          <w:szCs w:val="16"/>
        </w:rPr>
        <w:t xml:space="preserve">Кабель должен быть защищен от механических повреждений. </w:t>
      </w:r>
    </w:p>
    <w:p w:rsidR="00BF149C" w:rsidRPr="00563E72" w:rsidRDefault="00BF149C"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Обозначьте места крепления светильника. Для определения мест для сверления используйте основание светильника.</w:t>
      </w:r>
    </w:p>
    <w:p w:rsidR="00BF149C" w:rsidRPr="00563E72" w:rsidRDefault="00BF149C"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Соедините провода питания светильника к сети при помощи клеммной колодки:</w:t>
      </w:r>
    </w:p>
    <w:p w:rsidR="00BF149C" w:rsidRPr="00563E72" w:rsidRDefault="00C93BD3" w:rsidP="00563E72">
      <w:pPr>
        <w:suppressAutoHyphens/>
        <w:jc w:val="center"/>
        <w:rPr>
          <w:rFonts w:ascii="Arial" w:hAnsi="Arial" w:cs="Arial"/>
          <w:sz w:val="16"/>
          <w:szCs w:val="16"/>
        </w:rPr>
      </w:pPr>
      <w:r w:rsidRPr="00563E72">
        <w:rPr>
          <w:rFonts w:ascii="Arial" w:hAnsi="Arial" w:cs="Arial"/>
          <w:noProof/>
          <w:sz w:val="16"/>
          <w:szCs w:val="16"/>
        </w:rPr>
        <w:drawing>
          <wp:inline distT="0" distB="0" distL="0" distR="0">
            <wp:extent cx="602552" cy="580151"/>
            <wp:effectExtent l="0" t="0" r="0" b="0"/>
            <wp:docPr id="1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srcRect/>
                    <a:stretch>
                      <a:fillRect/>
                    </a:stretch>
                  </pic:blipFill>
                  <pic:spPr bwMode="auto">
                    <a:xfrm>
                      <a:off x="0" y="0"/>
                      <a:ext cx="611979" cy="589227"/>
                    </a:xfrm>
                    <a:prstGeom prst="rect">
                      <a:avLst/>
                    </a:prstGeom>
                    <a:noFill/>
                    <a:ln w="9525">
                      <a:noFill/>
                      <a:miter lim="800000"/>
                      <a:headEnd/>
                      <a:tailEnd/>
                    </a:ln>
                  </pic:spPr>
                </pic:pic>
              </a:graphicData>
            </a:graphic>
          </wp:inline>
        </w:drawing>
      </w:r>
    </w:p>
    <w:p w:rsidR="00BF149C" w:rsidRPr="00563E72" w:rsidRDefault="00BF149C"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 xml:space="preserve"> Закрепите основание светильника на монтажной поверхности</w:t>
      </w:r>
      <w:r w:rsidR="00AA22B8" w:rsidRPr="00563E72">
        <w:rPr>
          <w:rFonts w:ascii="Arial" w:eastAsiaTheme="minorEastAsia" w:hAnsi="Arial" w:cs="Arial"/>
          <w:sz w:val="16"/>
          <w:szCs w:val="16"/>
        </w:rPr>
        <w:t>.</w:t>
      </w:r>
    </w:p>
    <w:p w:rsidR="00384F9A" w:rsidRPr="00563E72" w:rsidRDefault="00B76B83"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 xml:space="preserve"> </w:t>
      </w:r>
      <w:r w:rsidR="007E2A6B" w:rsidRPr="00563E72">
        <w:rPr>
          <w:rFonts w:ascii="Arial" w:eastAsiaTheme="minorEastAsia" w:hAnsi="Arial" w:cs="Arial"/>
          <w:sz w:val="16"/>
          <w:szCs w:val="16"/>
        </w:rPr>
        <w:t>Снимите</w:t>
      </w:r>
      <w:r w:rsidR="00384F9A" w:rsidRPr="00563E72">
        <w:rPr>
          <w:rFonts w:ascii="Arial" w:eastAsiaTheme="minorEastAsia" w:hAnsi="Arial" w:cs="Arial"/>
          <w:sz w:val="16"/>
          <w:szCs w:val="16"/>
        </w:rPr>
        <w:t xml:space="preserve"> плафон светильника и установите лампу в патрон. Затем закрутите плафон.</w:t>
      </w:r>
    </w:p>
    <w:p w:rsidR="007A1859" w:rsidRPr="00563E72" w:rsidRDefault="00B76B83"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 xml:space="preserve"> </w:t>
      </w:r>
      <w:r w:rsidR="006E30D2" w:rsidRPr="00563E72">
        <w:rPr>
          <w:rFonts w:ascii="Arial" w:eastAsiaTheme="minorEastAsia" w:hAnsi="Arial" w:cs="Arial"/>
          <w:sz w:val="16"/>
          <w:szCs w:val="16"/>
        </w:rPr>
        <w:t>Включите питание.</w:t>
      </w:r>
    </w:p>
    <w:p w:rsidR="006141A2" w:rsidRPr="00563E72" w:rsidRDefault="006141A2" w:rsidP="00563E72">
      <w:pPr>
        <w:pStyle w:val="a4"/>
        <w:numPr>
          <w:ilvl w:val="0"/>
          <w:numId w:val="6"/>
        </w:numPr>
        <w:suppressAutoHyphens/>
        <w:spacing w:after="0" w:line="240" w:lineRule="auto"/>
        <w:ind w:left="0"/>
        <w:jc w:val="both"/>
        <w:rPr>
          <w:rFonts w:ascii="Arial" w:eastAsiaTheme="minorEastAsia" w:hAnsi="Arial" w:cs="Arial"/>
          <w:b/>
          <w:sz w:val="16"/>
          <w:szCs w:val="16"/>
        </w:rPr>
      </w:pPr>
      <w:r w:rsidRPr="00563E72">
        <w:rPr>
          <w:rFonts w:ascii="Arial" w:eastAsiaTheme="minorEastAsia" w:hAnsi="Arial" w:cs="Arial"/>
          <w:b/>
          <w:sz w:val="16"/>
          <w:szCs w:val="16"/>
        </w:rPr>
        <w:t>Характерные неисправности и методы их устранения</w:t>
      </w:r>
    </w:p>
    <w:tbl>
      <w:tblPr>
        <w:tblW w:w="10031" w:type="dxa"/>
        <w:tblLayout w:type="fixed"/>
        <w:tblLook w:val="0000" w:firstRow="0" w:lastRow="0" w:firstColumn="0" w:lastColumn="0" w:noHBand="0" w:noVBand="0"/>
      </w:tblPr>
      <w:tblGrid>
        <w:gridCol w:w="3085"/>
        <w:gridCol w:w="3402"/>
        <w:gridCol w:w="3544"/>
      </w:tblGrid>
      <w:tr w:rsidR="006141A2" w:rsidRPr="00563E72" w:rsidTr="00C93BD3">
        <w:tc>
          <w:tcPr>
            <w:tcW w:w="3085" w:type="dxa"/>
            <w:tcBorders>
              <w:top w:val="single" w:sz="4" w:space="0" w:color="000000"/>
              <w:left w:val="single" w:sz="4" w:space="0" w:color="000000"/>
              <w:bottom w:val="single" w:sz="4" w:space="0" w:color="000000"/>
            </w:tcBorders>
            <w:vAlign w:val="center"/>
          </w:tcPr>
          <w:p w:rsidR="006141A2" w:rsidRPr="00563E72" w:rsidRDefault="006141A2" w:rsidP="00563E72">
            <w:pPr>
              <w:suppressAutoHyphens/>
              <w:jc w:val="both"/>
              <w:rPr>
                <w:rFonts w:ascii="Arial" w:hAnsi="Arial" w:cs="Arial"/>
                <w:b/>
                <w:sz w:val="16"/>
                <w:szCs w:val="16"/>
              </w:rPr>
            </w:pPr>
            <w:r w:rsidRPr="00563E72">
              <w:rPr>
                <w:rFonts w:ascii="Arial" w:hAnsi="Arial" w:cs="Arial"/>
                <w:b/>
                <w:sz w:val="16"/>
                <w:szCs w:val="16"/>
              </w:rPr>
              <w:t>Внешние проявления и дополнительные признаки неисправности</w:t>
            </w:r>
          </w:p>
        </w:tc>
        <w:tc>
          <w:tcPr>
            <w:tcW w:w="3402" w:type="dxa"/>
            <w:tcBorders>
              <w:top w:val="single" w:sz="4" w:space="0" w:color="000000"/>
              <w:left w:val="single" w:sz="4" w:space="0" w:color="000000"/>
              <w:bottom w:val="single" w:sz="4" w:space="0" w:color="000000"/>
            </w:tcBorders>
            <w:vAlign w:val="center"/>
          </w:tcPr>
          <w:p w:rsidR="006141A2" w:rsidRPr="00563E72" w:rsidRDefault="006141A2" w:rsidP="00563E72">
            <w:pPr>
              <w:suppressAutoHyphens/>
              <w:snapToGrid w:val="0"/>
              <w:jc w:val="both"/>
              <w:rPr>
                <w:rFonts w:ascii="Arial" w:hAnsi="Arial" w:cs="Arial"/>
                <w:b/>
                <w:sz w:val="16"/>
                <w:szCs w:val="16"/>
              </w:rPr>
            </w:pPr>
            <w:r w:rsidRPr="00563E72">
              <w:rPr>
                <w:rFonts w:ascii="Arial" w:hAnsi="Arial" w:cs="Arial"/>
                <w:b/>
                <w:sz w:val="16"/>
                <w:szCs w:val="16"/>
              </w:rPr>
              <w:t>Вероятная причина</w:t>
            </w:r>
          </w:p>
        </w:tc>
        <w:tc>
          <w:tcPr>
            <w:tcW w:w="3544" w:type="dxa"/>
            <w:tcBorders>
              <w:top w:val="single" w:sz="4" w:space="0" w:color="000000"/>
              <w:left w:val="single" w:sz="4" w:space="0" w:color="000000"/>
              <w:bottom w:val="single" w:sz="4" w:space="0" w:color="000000"/>
              <w:right w:val="single" w:sz="4" w:space="0" w:color="000000"/>
            </w:tcBorders>
            <w:vAlign w:val="center"/>
          </w:tcPr>
          <w:p w:rsidR="006141A2" w:rsidRPr="00563E72" w:rsidRDefault="006141A2" w:rsidP="00563E72">
            <w:pPr>
              <w:suppressAutoHyphens/>
              <w:snapToGrid w:val="0"/>
              <w:jc w:val="both"/>
              <w:rPr>
                <w:rFonts w:ascii="Arial" w:hAnsi="Arial" w:cs="Arial"/>
                <w:b/>
                <w:sz w:val="16"/>
                <w:szCs w:val="16"/>
              </w:rPr>
            </w:pPr>
            <w:r w:rsidRPr="00563E72">
              <w:rPr>
                <w:rFonts w:ascii="Arial" w:hAnsi="Arial" w:cs="Arial"/>
                <w:b/>
                <w:sz w:val="16"/>
                <w:szCs w:val="16"/>
              </w:rPr>
              <w:t>Метод устранения</w:t>
            </w:r>
          </w:p>
        </w:tc>
      </w:tr>
      <w:tr w:rsidR="006141A2" w:rsidRPr="00563E72" w:rsidTr="00C93BD3">
        <w:tc>
          <w:tcPr>
            <w:tcW w:w="3085" w:type="dxa"/>
            <w:tcBorders>
              <w:left w:val="single" w:sz="4" w:space="0" w:color="000000"/>
              <w:bottom w:val="single" w:sz="4" w:space="0" w:color="000000"/>
            </w:tcBorders>
            <w:vAlign w:val="center"/>
          </w:tcPr>
          <w:p w:rsidR="006141A2" w:rsidRPr="00563E72" w:rsidRDefault="006141A2" w:rsidP="00563E72">
            <w:pPr>
              <w:suppressAutoHyphens/>
              <w:snapToGrid w:val="0"/>
              <w:jc w:val="both"/>
              <w:rPr>
                <w:rFonts w:ascii="Arial" w:hAnsi="Arial" w:cs="Arial"/>
                <w:sz w:val="16"/>
                <w:szCs w:val="16"/>
              </w:rPr>
            </w:pPr>
            <w:r w:rsidRPr="00563E72">
              <w:rPr>
                <w:rFonts w:ascii="Arial" w:hAnsi="Arial" w:cs="Arial"/>
                <w:sz w:val="16"/>
                <w:szCs w:val="16"/>
              </w:rPr>
              <w:t>При включении светильника лампа не зажигается</w:t>
            </w:r>
          </w:p>
        </w:tc>
        <w:tc>
          <w:tcPr>
            <w:tcW w:w="3402" w:type="dxa"/>
            <w:tcBorders>
              <w:left w:val="single" w:sz="4" w:space="0" w:color="000000"/>
              <w:bottom w:val="single" w:sz="4" w:space="0" w:color="000000"/>
            </w:tcBorders>
            <w:vAlign w:val="center"/>
          </w:tcPr>
          <w:p w:rsidR="006141A2" w:rsidRPr="00563E72" w:rsidRDefault="006141A2" w:rsidP="00563E72">
            <w:pPr>
              <w:tabs>
                <w:tab w:val="left" w:pos="360"/>
              </w:tabs>
              <w:suppressAutoHyphens/>
              <w:snapToGrid w:val="0"/>
              <w:rPr>
                <w:rFonts w:ascii="Arial" w:hAnsi="Arial" w:cs="Arial"/>
                <w:sz w:val="16"/>
                <w:szCs w:val="16"/>
              </w:rPr>
            </w:pPr>
            <w:r w:rsidRPr="00563E72">
              <w:rPr>
                <w:rFonts w:ascii="Arial" w:hAnsi="Arial" w:cs="Arial"/>
                <w:sz w:val="16"/>
                <w:szCs w:val="16"/>
              </w:rPr>
              <w:t>Отсутствует напряжение в питающей сети</w:t>
            </w:r>
          </w:p>
        </w:tc>
        <w:tc>
          <w:tcPr>
            <w:tcW w:w="3544" w:type="dxa"/>
            <w:tcBorders>
              <w:left w:val="single" w:sz="4" w:space="0" w:color="000000"/>
              <w:bottom w:val="single" w:sz="4" w:space="0" w:color="000000"/>
              <w:right w:val="single" w:sz="4" w:space="0" w:color="000000"/>
            </w:tcBorders>
            <w:vAlign w:val="center"/>
          </w:tcPr>
          <w:p w:rsidR="006141A2" w:rsidRPr="00563E72" w:rsidRDefault="006141A2" w:rsidP="00563E72">
            <w:pPr>
              <w:suppressAutoHyphens/>
              <w:snapToGrid w:val="0"/>
              <w:rPr>
                <w:rFonts w:ascii="Arial" w:hAnsi="Arial" w:cs="Arial"/>
                <w:sz w:val="16"/>
                <w:szCs w:val="16"/>
              </w:rPr>
            </w:pPr>
            <w:r w:rsidRPr="00563E72">
              <w:rPr>
                <w:rFonts w:ascii="Arial" w:hAnsi="Arial" w:cs="Arial"/>
                <w:sz w:val="16"/>
                <w:szCs w:val="16"/>
              </w:rPr>
              <w:t>Проверьте наличие напряжения питающей сети</w:t>
            </w:r>
          </w:p>
        </w:tc>
      </w:tr>
      <w:tr w:rsidR="006141A2" w:rsidRPr="00563E72" w:rsidTr="00C93BD3">
        <w:tc>
          <w:tcPr>
            <w:tcW w:w="3085" w:type="dxa"/>
            <w:tcBorders>
              <w:left w:val="single" w:sz="4" w:space="0" w:color="000000"/>
              <w:bottom w:val="single" w:sz="4" w:space="0" w:color="000000"/>
            </w:tcBorders>
            <w:vAlign w:val="center"/>
          </w:tcPr>
          <w:p w:rsidR="006141A2" w:rsidRPr="00563E72" w:rsidRDefault="006141A2" w:rsidP="00563E72">
            <w:pPr>
              <w:suppressAutoHyphens/>
              <w:snapToGrid w:val="0"/>
              <w:jc w:val="both"/>
              <w:rPr>
                <w:rFonts w:ascii="Arial" w:hAnsi="Arial" w:cs="Arial"/>
                <w:sz w:val="16"/>
                <w:szCs w:val="16"/>
              </w:rPr>
            </w:pPr>
            <w:r w:rsidRPr="00563E72">
              <w:rPr>
                <w:rFonts w:ascii="Arial" w:hAnsi="Arial" w:cs="Arial"/>
                <w:sz w:val="16"/>
                <w:szCs w:val="16"/>
              </w:rPr>
              <w:t>При включении светильника и наличия напряжения в питающей сети лампа не зажигается</w:t>
            </w:r>
          </w:p>
        </w:tc>
        <w:tc>
          <w:tcPr>
            <w:tcW w:w="3402" w:type="dxa"/>
            <w:tcBorders>
              <w:left w:val="single" w:sz="4" w:space="0" w:color="000000"/>
              <w:bottom w:val="single" w:sz="4" w:space="0" w:color="000000"/>
            </w:tcBorders>
            <w:vAlign w:val="center"/>
          </w:tcPr>
          <w:p w:rsidR="006141A2" w:rsidRPr="00563E72" w:rsidRDefault="006141A2" w:rsidP="00563E72">
            <w:pPr>
              <w:pStyle w:val="a4"/>
              <w:numPr>
                <w:ilvl w:val="0"/>
                <w:numId w:val="13"/>
              </w:numPr>
              <w:tabs>
                <w:tab w:val="left" w:pos="360"/>
              </w:tabs>
              <w:suppressAutoHyphens/>
              <w:snapToGrid w:val="0"/>
              <w:spacing w:after="0" w:line="240" w:lineRule="auto"/>
              <w:rPr>
                <w:rFonts w:ascii="Arial" w:hAnsi="Arial" w:cs="Arial"/>
                <w:sz w:val="16"/>
                <w:szCs w:val="16"/>
              </w:rPr>
            </w:pPr>
            <w:r w:rsidRPr="00563E72">
              <w:rPr>
                <w:rFonts w:ascii="Arial" w:hAnsi="Arial" w:cs="Arial"/>
                <w:sz w:val="16"/>
                <w:szCs w:val="16"/>
              </w:rPr>
              <w:t>Неисправна лампа</w:t>
            </w:r>
          </w:p>
          <w:p w:rsidR="006141A2" w:rsidRPr="00563E72" w:rsidRDefault="006141A2" w:rsidP="00563E72">
            <w:pPr>
              <w:pStyle w:val="a4"/>
              <w:numPr>
                <w:ilvl w:val="0"/>
                <w:numId w:val="13"/>
              </w:numPr>
              <w:suppressAutoHyphens/>
              <w:spacing w:after="0" w:line="240" w:lineRule="auto"/>
              <w:rPr>
                <w:rFonts w:ascii="Arial" w:hAnsi="Arial" w:cs="Arial"/>
                <w:sz w:val="16"/>
                <w:szCs w:val="16"/>
              </w:rPr>
            </w:pPr>
            <w:r w:rsidRPr="00563E72">
              <w:rPr>
                <w:rFonts w:ascii="Arial" w:hAnsi="Arial" w:cs="Arial"/>
                <w:sz w:val="16"/>
                <w:szCs w:val="16"/>
              </w:rPr>
              <w:t>Нарушена целостность электрических цепей в светильнике или кабельной канализации</w:t>
            </w:r>
          </w:p>
        </w:tc>
        <w:tc>
          <w:tcPr>
            <w:tcW w:w="3544" w:type="dxa"/>
            <w:tcBorders>
              <w:left w:val="single" w:sz="4" w:space="0" w:color="000000"/>
              <w:bottom w:val="single" w:sz="4" w:space="0" w:color="000000"/>
              <w:right w:val="single" w:sz="4" w:space="0" w:color="000000"/>
            </w:tcBorders>
            <w:vAlign w:val="center"/>
          </w:tcPr>
          <w:p w:rsidR="006141A2" w:rsidRPr="00563E72" w:rsidRDefault="006141A2" w:rsidP="00563E72">
            <w:pPr>
              <w:numPr>
                <w:ilvl w:val="0"/>
                <w:numId w:val="9"/>
              </w:numPr>
              <w:tabs>
                <w:tab w:val="left" w:pos="360"/>
              </w:tabs>
              <w:suppressAutoHyphens/>
              <w:snapToGrid w:val="0"/>
              <w:ind w:left="0" w:firstLine="0"/>
              <w:rPr>
                <w:rFonts w:ascii="Arial" w:hAnsi="Arial" w:cs="Arial"/>
                <w:sz w:val="16"/>
                <w:szCs w:val="16"/>
              </w:rPr>
            </w:pPr>
            <w:r w:rsidRPr="00563E72">
              <w:rPr>
                <w:rFonts w:ascii="Arial" w:hAnsi="Arial" w:cs="Arial"/>
                <w:sz w:val="16"/>
                <w:szCs w:val="16"/>
              </w:rPr>
              <w:t>Замените лампу</w:t>
            </w:r>
          </w:p>
          <w:p w:rsidR="006141A2" w:rsidRPr="00563E72" w:rsidRDefault="006141A2" w:rsidP="00563E72">
            <w:pPr>
              <w:numPr>
                <w:ilvl w:val="0"/>
                <w:numId w:val="9"/>
              </w:numPr>
              <w:tabs>
                <w:tab w:val="left" w:pos="360"/>
              </w:tabs>
              <w:suppressAutoHyphens/>
              <w:ind w:left="0" w:firstLine="0"/>
              <w:rPr>
                <w:rFonts w:ascii="Arial" w:hAnsi="Arial" w:cs="Arial"/>
                <w:sz w:val="16"/>
                <w:szCs w:val="16"/>
              </w:rPr>
            </w:pPr>
            <w:r w:rsidRPr="00563E72">
              <w:rPr>
                <w:rFonts w:ascii="Arial" w:hAnsi="Arial" w:cs="Arial"/>
                <w:sz w:val="16"/>
                <w:szCs w:val="16"/>
              </w:rPr>
              <w:t xml:space="preserve">При отключении светильника проверьте с помощью </w:t>
            </w:r>
            <w:r w:rsidR="00C87EA9" w:rsidRPr="00563E72">
              <w:rPr>
                <w:rFonts w:ascii="Arial" w:hAnsi="Arial" w:cs="Arial"/>
                <w:sz w:val="16"/>
                <w:szCs w:val="16"/>
              </w:rPr>
              <w:t>измерительного прибора целостность</w:t>
            </w:r>
            <w:r w:rsidRPr="00563E72">
              <w:rPr>
                <w:rFonts w:ascii="Arial" w:hAnsi="Arial" w:cs="Arial"/>
                <w:sz w:val="16"/>
                <w:szCs w:val="16"/>
              </w:rPr>
              <w:t xml:space="preserve"> цепей</w:t>
            </w:r>
          </w:p>
        </w:tc>
      </w:tr>
    </w:tbl>
    <w:p w:rsidR="00C93BD3" w:rsidRPr="00563E72" w:rsidRDefault="00C93BD3" w:rsidP="00563E72">
      <w:pPr>
        <w:jc w:val="both"/>
        <w:rPr>
          <w:rFonts w:ascii="Arial" w:hAnsi="Arial" w:cs="Arial"/>
          <w:b/>
          <w:sz w:val="16"/>
          <w:szCs w:val="16"/>
        </w:rPr>
      </w:pPr>
      <w:r w:rsidRPr="00563E72">
        <w:rPr>
          <w:rFonts w:ascii="Arial" w:hAnsi="Arial" w:cs="Arial"/>
          <w:sz w:val="16"/>
          <w:szCs w:val="16"/>
        </w:rPr>
        <w:t xml:space="preserve">Если после произведенных действий светильник не загорается, то дальнейший ремонт не </w:t>
      </w:r>
      <w:r w:rsidR="00C87EA9" w:rsidRPr="00563E72">
        <w:rPr>
          <w:rFonts w:ascii="Arial" w:hAnsi="Arial" w:cs="Arial"/>
          <w:sz w:val="16"/>
          <w:szCs w:val="16"/>
        </w:rPr>
        <w:t>целесообразен (</w:t>
      </w:r>
      <w:r w:rsidRPr="00563E72">
        <w:rPr>
          <w:rFonts w:ascii="Arial" w:hAnsi="Arial" w:cs="Arial"/>
          <w:sz w:val="16"/>
          <w:szCs w:val="16"/>
        </w:rPr>
        <w:t>неисправимый дефект). Обратитесь в место продажи светильника.</w:t>
      </w:r>
    </w:p>
    <w:p w:rsidR="004D659A" w:rsidRPr="00563E72" w:rsidRDefault="00426FFA" w:rsidP="00563E72">
      <w:pPr>
        <w:pStyle w:val="a4"/>
        <w:numPr>
          <w:ilvl w:val="0"/>
          <w:numId w:val="6"/>
        </w:numPr>
        <w:suppressAutoHyphens/>
        <w:spacing w:after="0" w:line="240" w:lineRule="auto"/>
        <w:ind w:left="0"/>
        <w:jc w:val="both"/>
        <w:rPr>
          <w:rFonts w:ascii="Arial" w:eastAsiaTheme="minorEastAsia" w:hAnsi="Arial" w:cs="Arial"/>
          <w:b/>
          <w:sz w:val="16"/>
          <w:szCs w:val="16"/>
        </w:rPr>
      </w:pPr>
      <w:r w:rsidRPr="00563E72">
        <w:rPr>
          <w:rFonts w:ascii="Arial" w:eastAsiaTheme="minorEastAsia" w:hAnsi="Arial" w:cs="Arial"/>
          <w:b/>
          <w:sz w:val="16"/>
          <w:szCs w:val="16"/>
        </w:rPr>
        <w:lastRenderedPageBreak/>
        <w:t>Срок службы и х</w:t>
      </w:r>
      <w:r w:rsidR="004D659A" w:rsidRPr="00563E72">
        <w:rPr>
          <w:rFonts w:ascii="Arial" w:eastAsiaTheme="minorEastAsia" w:hAnsi="Arial" w:cs="Arial"/>
          <w:b/>
          <w:sz w:val="16"/>
          <w:szCs w:val="16"/>
        </w:rPr>
        <w:t>ранение</w:t>
      </w:r>
    </w:p>
    <w:p w:rsidR="0069156C" w:rsidRPr="00563E72" w:rsidRDefault="0069156C" w:rsidP="00563E72">
      <w:pPr>
        <w:pStyle w:val="a4"/>
        <w:suppressAutoHyphens/>
        <w:spacing w:after="0" w:line="240" w:lineRule="auto"/>
        <w:ind w:left="0"/>
        <w:contextualSpacing w:val="0"/>
        <w:jc w:val="both"/>
        <w:rPr>
          <w:rFonts w:ascii="Arial" w:hAnsi="Arial" w:cs="Arial"/>
          <w:sz w:val="16"/>
          <w:szCs w:val="16"/>
        </w:rPr>
      </w:pPr>
      <w:r w:rsidRPr="00563E72">
        <w:rPr>
          <w:rFonts w:ascii="Arial" w:hAnsi="Arial" w:cs="Arial"/>
          <w:sz w:val="16"/>
          <w:szCs w:val="16"/>
        </w:rPr>
        <w:t>Светильники хранятся в картонных коробках, в ящиках или на стеллажах в сухих и отапливаемых помещениях.</w:t>
      </w:r>
    </w:p>
    <w:p w:rsidR="004D659A" w:rsidRPr="00563E72" w:rsidRDefault="00C87EA9" w:rsidP="00563E72">
      <w:pPr>
        <w:pStyle w:val="a4"/>
        <w:numPr>
          <w:ilvl w:val="0"/>
          <w:numId w:val="6"/>
        </w:numPr>
        <w:suppressAutoHyphens/>
        <w:spacing w:after="0" w:line="240" w:lineRule="auto"/>
        <w:ind w:left="0"/>
        <w:jc w:val="both"/>
        <w:rPr>
          <w:rFonts w:ascii="Arial" w:eastAsiaTheme="minorEastAsia" w:hAnsi="Arial" w:cs="Arial"/>
          <w:b/>
          <w:sz w:val="16"/>
          <w:szCs w:val="16"/>
        </w:rPr>
      </w:pPr>
      <w:r w:rsidRPr="00563E72">
        <w:rPr>
          <w:rFonts w:ascii="Arial" w:eastAsiaTheme="minorEastAsia" w:hAnsi="Arial" w:cs="Arial"/>
          <w:b/>
          <w:sz w:val="16"/>
          <w:szCs w:val="16"/>
        </w:rPr>
        <w:t>Транспортировка</w:t>
      </w:r>
    </w:p>
    <w:p w:rsidR="004D659A" w:rsidRPr="00563E72" w:rsidRDefault="004D659A" w:rsidP="00563E72">
      <w:pPr>
        <w:pStyle w:val="a4"/>
        <w:suppressAutoHyphens/>
        <w:spacing w:after="0" w:line="240" w:lineRule="auto"/>
        <w:ind w:left="0"/>
        <w:contextualSpacing w:val="0"/>
        <w:jc w:val="both"/>
        <w:rPr>
          <w:rFonts w:ascii="Arial" w:hAnsi="Arial" w:cs="Arial"/>
          <w:sz w:val="16"/>
          <w:szCs w:val="16"/>
        </w:rPr>
      </w:pPr>
      <w:r w:rsidRPr="00563E72">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C87EA9" w:rsidRPr="00563E72" w:rsidRDefault="00C87EA9" w:rsidP="00563E72">
      <w:pPr>
        <w:pStyle w:val="a4"/>
        <w:numPr>
          <w:ilvl w:val="0"/>
          <w:numId w:val="6"/>
        </w:numPr>
        <w:suppressAutoHyphens/>
        <w:spacing w:after="0" w:line="240" w:lineRule="auto"/>
        <w:ind w:left="0"/>
        <w:jc w:val="both"/>
        <w:rPr>
          <w:rFonts w:ascii="Arial" w:hAnsi="Arial" w:cs="Arial"/>
          <w:b/>
          <w:sz w:val="16"/>
          <w:szCs w:val="16"/>
        </w:rPr>
      </w:pPr>
      <w:r w:rsidRPr="00563E72">
        <w:rPr>
          <w:rFonts w:ascii="Arial" w:hAnsi="Arial" w:cs="Arial"/>
          <w:b/>
          <w:sz w:val="16"/>
          <w:szCs w:val="16"/>
        </w:rPr>
        <w:t>Утилизация</w:t>
      </w:r>
    </w:p>
    <w:p w:rsidR="00C87EA9" w:rsidRPr="00563E72" w:rsidRDefault="00C87EA9" w:rsidP="00563E72">
      <w:pPr>
        <w:rPr>
          <w:rFonts w:ascii="Arial" w:hAnsi="Arial" w:cs="Arial"/>
          <w:sz w:val="16"/>
          <w:szCs w:val="16"/>
        </w:rPr>
      </w:pPr>
      <w:r w:rsidRPr="00563E72">
        <w:rPr>
          <w:rFonts w:ascii="Arial" w:hAnsi="Arial" w:cs="Arial"/>
          <w:sz w:val="16"/>
          <w:szCs w:val="16"/>
        </w:rPr>
        <w:t>Светильники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r w:rsidRPr="00563E72">
        <w:rPr>
          <w:rFonts w:ascii="Arial" w:hAnsi="Arial" w:cs="Arial"/>
          <w:color w:val="000000"/>
          <w:sz w:val="16"/>
          <w:szCs w:val="16"/>
          <w:shd w:val="clear" w:color="auto" w:fill="FBFBFB"/>
        </w:rPr>
        <w:t>.</w:t>
      </w:r>
    </w:p>
    <w:p w:rsidR="00C87EA9" w:rsidRPr="00563E72" w:rsidRDefault="00C87EA9" w:rsidP="00563E72">
      <w:pPr>
        <w:pStyle w:val="a4"/>
        <w:numPr>
          <w:ilvl w:val="0"/>
          <w:numId w:val="6"/>
        </w:numPr>
        <w:suppressAutoHyphens/>
        <w:spacing w:after="0" w:line="240" w:lineRule="auto"/>
        <w:ind w:left="0"/>
        <w:jc w:val="both"/>
        <w:rPr>
          <w:rFonts w:ascii="Arial" w:hAnsi="Arial" w:cs="Arial"/>
          <w:b/>
          <w:sz w:val="16"/>
          <w:szCs w:val="16"/>
        </w:rPr>
      </w:pPr>
      <w:r w:rsidRPr="00563E72">
        <w:rPr>
          <w:rFonts w:ascii="Arial" w:hAnsi="Arial" w:cs="Arial"/>
          <w:b/>
          <w:sz w:val="16"/>
          <w:szCs w:val="16"/>
        </w:rPr>
        <w:t>Сертификация</w:t>
      </w:r>
    </w:p>
    <w:p w:rsidR="00C87EA9" w:rsidRPr="00563E72" w:rsidRDefault="00C87EA9" w:rsidP="00563E72">
      <w:pPr>
        <w:rPr>
          <w:rFonts w:ascii="Arial" w:hAnsi="Arial" w:cs="Arial"/>
          <w:b/>
          <w:sz w:val="16"/>
          <w:szCs w:val="16"/>
        </w:rPr>
      </w:pPr>
      <w:r w:rsidRPr="00563E72">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C87EA9" w:rsidRPr="00563E72" w:rsidRDefault="00C87EA9" w:rsidP="00563E72">
      <w:pPr>
        <w:pStyle w:val="a4"/>
        <w:numPr>
          <w:ilvl w:val="0"/>
          <w:numId w:val="6"/>
        </w:numPr>
        <w:suppressAutoHyphens/>
        <w:spacing w:after="0" w:line="240" w:lineRule="auto"/>
        <w:ind w:left="0"/>
        <w:jc w:val="both"/>
        <w:rPr>
          <w:rFonts w:ascii="Arial" w:hAnsi="Arial" w:cs="Arial"/>
          <w:b/>
          <w:sz w:val="16"/>
          <w:szCs w:val="16"/>
        </w:rPr>
      </w:pPr>
      <w:r w:rsidRPr="00563E72">
        <w:rPr>
          <w:rFonts w:ascii="Arial" w:hAnsi="Arial" w:cs="Arial"/>
          <w:b/>
          <w:sz w:val="16"/>
          <w:szCs w:val="16"/>
        </w:rPr>
        <w:t>Информация об изготовителе и дата производства</w:t>
      </w:r>
    </w:p>
    <w:p w:rsidR="003365A2" w:rsidRPr="003365A2" w:rsidRDefault="003365A2" w:rsidP="003365A2">
      <w:pPr>
        <w:rPr>
          <w:rFonts w:ascii="Arial" w:hAnsi="Arial" w:cs="Arial"/>
          <w:sz w:val="16"/>
          <w:szCs w:val="16"/>
        </w:rPr>
      </w:pPr>
      <w:r w:rsidRPr="003365A2">
        <w:rPr>
          <w:rFonts w:ascii="Arial" w:hAnsi="Arial" w:cs="Arial"/>
          <w:sz w:val="16"/>
          <w:szCs w:val="16"/>
        </w:rPr>
        <w:t>Сделано в Китае. Изготовитель: «NINGBO YUSING LIGHTING CO., LTD» Китай, No.1199, MINGGUANG RD.JIANGSHAN TOWN, NINGBO, CHINA/</w:t>
      </w:r>
      <w:proofErr w:type="spellStart"/>
      <w:r w:rsidRPr="003365A2">
        <w:rPr>
          <w:rFonts w:ascii="Arial" w:hAnsi="Arial" w:cs="Arial"/>
          <w:sz w:val="16"/>
          <w:szCs w:val="16"/>
        </w:rPr>
        <w:t>Нинбо</w:t>
      </w:r>
      <w:proofErr w:type="spellEnd"/>
      <w:r w:rsidRPr="003365A2">
        <w:rPr>
          <w:rFonts w:ascii="Arial" w:hAnsi="Arial" w:cs="Arial"/>
          <w:sz w:val="16"/>
          <w:szCs w:val="16"/>
        </w:rPr>
        <w:t xml:space="preserve"> </w:t>
      </w:r>
      <w:proofErr w:type="spellStart"/>
      <w:r w:rsidRPr="003365A2">
        <w:rPr>
          <w:rFonts w:ascii="Arial" w:hAnsi="Arial" w:cs="Arial"/>
          <w:sz w:val="16"/>
          <w:szCs w:val="16"/>
        </w:rPr>
        <w:t>Юсинг</w:t>
      </w:r>
      <w:proofErr w:type="spellEnd"/>
      <w:r w:rsidRPr="003365A2">
        <w:rPr>
          <w:rFonts w:ascii="Arial" w:hAnsi="Arial" w:cs="Arial"/>
          <w:sz w:val="16"/>
          <w:szCs w:val="16"/>
        </w:rPr>
        <w:t xml:space="preserve"> </w:t>
      </w:r>
      <w:proofErr w:type="spellStart"/>
      <w:r w:rsidRPr="003365A2">
        <w:rPr>
          <w:rFonts w:ascii="Arial" w:hAnsi="Arial" w:cs="Arial"/>
          <w:sz w:val="16"/>
          <w:szCs w:val="16"/>
        </w:rPr>
        <w:t>Лайтинг</w:t>
      </w:r>
      <w:proofErr w:type="spellEnd"/>
      <w:r w:rsidRPr="003365A2">
        <w:rPr>
          <w:rFonts w:ascii="Arial" w:hAnsi="Arial" w:cs="Arial"/>
          <w:sz w:val="16"/>
          <w:szCs w:val="16"/>
        </w:rPr>
        <w:t xml:space="preserve">, Ко., № 1199, </w:t>
      </w:r>
      <w:proofErr w:type="spellStart"/>
      <w:r w:rsidRPr="003365A2">
        <w:rPr>
          <w:rFonts w:ascii="Arial" w:hAnsi="Arial" w:cs="Arial"/>
          <w:sz w:val="16"/>
          <w:szCs w:val="16"/>
        </w:rPr>
        <w:t>Минггуан</w:t>
      </w:r>
      <w:proofErr w:type="spellEnd"/>
      <w:r w:rsidRPr="003365A2">
        <w:rPr>
          <w:rFonts w:ascii="Arial" w:hAnsi="Arial" w:cs="Arial"/>
          <w:sz w:val="16"/>
          <w:szCs w:val="16"/>
        </w:rPr>
        <w:t xml:space="preserve"> </w:t>
      </w:r>
      <w:proofErr w:type="spellStart"/>
      <w:r w:rsidRPr="003365A2">
        <w:rPr>
          <w:rFonts w:ascii="Arial" w:hAnsi="Arial" w:cs="Arial"/>
          <w:sz w:val="16"/>
          <w:szCs w:val="16"/>
        </w:rPr>
        <w:t>Роуд</w:t>
      </w:r>
      <w:proofErr w:type="spellEnd"/>
      <w:r w:rsidRPr="003365A2">
        <w:rPr>
          <w:rFonts w:ascii="Arial" w:hAnsi="Arial" w:cs="Arial"/>
          <w:sz w:val="16"/>
          <w:szCs w:val="16"/>
        </w:rPr>
        <w:t xml:space="preserve">, </w:t>
      </w:r>
      <w:proofErr w:type="spellStart"/>
      <w:r w:rsidRPr="003365A2">
        <w:rPr>
          <w:rFonts w:ascii="Arial" w:hAnsi="Arial" w:cs="Arial"/>
          <w:sz w:val="16"/>
          <w:szCs w:val="16"/>
        </w:rPr>
        <w:t>Цзяншань</w:t>
      </w:r>
      <w:proofErr w:type="spellEnd"/>
      <w:r w:rsidRPr="003365A2">
        <w:rPr>
          <w:rFonts w:ascii="Arial" w:hAnsi="Arial" w:cs="Arial"/>
          <w:sz w:val="16"/>
          <w:szCs w:val="16"/>
        </w:rPr>
        <w:t xml:space="preserve"> </w:t>
      </w:r>
      <w:proofErr w:type="spellStart"/>
      <w:r w:rsidRPr="003365A2">
        <w:rPr>
          <w:rFonts w:ascii="Arial" w:hAnsi="Arial" w:cs="Arial"/>
          <w:sz w:val="16"/>
          <w:szCs w:val="16"/>
        </w:rPr>
        <w:t>Таун</w:t>
      </w:r>
      <w:proofErr w:type="spellEnd"/>
      <w:r w:rsidRPr="003365A2">
        <w:rPr>
          <w:rFonts w:ascii="Arial" w:hAnsi="Arial" w:cs="Arial"/>
          <w:sz w:val="16"/>
          <w:szCs w:val="16"/>
        </w:rPr>
        <w:t xml:space="preserve">, </w:t>
      </w:r>
      <w:proofErr w:type="spellStart"/>
      <w:r w:rsidRPr="003365A2">
        <w:rPr>
          <w:rFonts w:ascii="Arial" w:hAnsi="Arial" w:cs="Arial"/>
          <w:sz w:val="16"/>
          <w:szCs w:val="16"/>
        </w:rPr>
        <w:t>Нинбо</w:t>
      </w:r>
      <w:proofErr w:type="spellEnd"/>
      <w:r w:rsidRPr="003365A2">
        <w:rPr>
          <w:rFonts w:ascii="Arial" w:hAnsi="Arial" w:cs="Arial"/>
          <w:sz w:val="16"/>
          <w:szCs w:val="16"/>
        </w:rPr>
        <w:t>, Китай. Филиалы завода-изготовителя: «</w:t>
      </w:r>
      <w:proofErr w:type="spellStart"/>
      <w:r w:rsidRPr="003365A2">
        <w:rPr>
          <w:rFonts w:ascii="Arial" w:hAnsi="Arial" w:cs="Arial"/>
          <w:sz w:val="16"/>
          <w:szCs w:val="16"/>
        </w:rPr>
        <w:t>Ningbo</w:t>
      </w:r>
      <w:proofErr w:type="spellEnd"/>
      <w:r w:rsidRPr="003365A2">
        <w:rPr>
          <w:rFonts w:ascii="Arial" w:hAnsi="Arial" w:cs="Arial"/>
          <w:sz w:val="16"/>
          <w:szCs w:val="16"/>
        </w:rPr>
        <w:t xml:space="preserve"> </w:t>
      </w:r>
      <w:proofErr w:type="spellStart"/>
      <w:r w:rsidRPr="003365A2">
        <w:rPr>
          <w:rFonts w:ascii="Arial" w:hAnsi="Arial" w:cs="Arial"/>
          <w:sz w:val="16"/>
          <w:szCs w:val="16"/>
        </w:rPr>
        <w:t>Yusing</w:t>
      </w:r>
      <w:proofErr w:type="spellEnd"/>
      <w:r w:rsidRPr="003365A2">
        <w:rPr>
          <w:rFonts w:ascii="Arial" w:hAnsi="Arial" w:cs="Arial"/>
          <w:sz w:val="16"/>
          <w:szCs w:val="16"/>
        </w:rPr>
        <w:t xml:space="preserve"> </w:t>
      </w:r>
      <w:proofErr w:type="spellStart"/>
      <w:r w:rsidRPr="003365A2">
        <w:rPr>
          <w:rFonts w:ascii="Arial" w:hAnsi="Arial" w:cs="Arial"/>
          <w:sz w:val="16"/>
          <w:szCs w:val="16"/>
        </w:rPr>
        <w:t>Electronics</w:t>
      </w:r>
      <w:proofErr w:type="spellEnd"/>
      <w:r w:rsidRPr="003365A2">
        <w:rPr>
          <w:rFonts w:ascii="Arial" w:hAnsi="Arial" w:cs="Arial"/>
          <w:sz w:val="16"/>
          <w:szCs w:val="16"/>
        </w:rPr>
        <w:t xml:space="preserve"> </w:t>
      </w:r>
      <w:proofErr w:type="spellStart"/>
      <w:r w:rsidRPr="003365A2">
        <w:rPr>
          <w:rFonts w:ascii="Arial" w:hAnsi="Arial" w:cs="Arial"/>
          <w:sz w:val="16"/>
          <w:szCs w:val="16"/>
        </w:rPr>
        <w:t>Co</w:t>
      </w:r>
      <w:proofErr w:type="spellEnd"/>
      <w:r w:rsidRPr="003365A2">
        <w:rPr>
          <w:rFonts w:ascii="Arial" w:hAnsi="Arial" w:cs="Arial"/>
          <w:sz w:val="16"/>
          <w:szCs w:val="16"/>
        </w:rPr>
        <w:t xml:space="preserve">., LTD» </w:t>
      </w:r>
      <w:proofErr w:type="spellStart"/>
      <w:r w:rsidRPr="003365A2">
        <w:rPr>
          <w:rFonts w:ascii="Arial" w:hAnsi="Arial" w:cs="Arial"/>
          <w:sz w:val="16"/>
          <w:szCs w:val="16"/>
        </w:rPr>
        <w:t>Civil</w:t>
      </w:r>
      <w:proofErr w:type="spellEnd"/>
      <w:r w:rsidRPr="003365A2">
        <w:rPr>
          <w:rFonts w:ascii="Arial" w:hAnsi="Arial" w:cs="Arial"/>
          <w:sz w:val="16"/>
          <w:szCs w:val="16"/>
        </w:rPr>
        <w:t xml:space="preserve"> </w:t>
      </w:r>
      <w:proofErr w:type="spellStart"/>
      <w:r w:rsidRPr="003365A2">
        <w:rPr>
          <w:rFonts w:ascii="Arial" w:hAnsi="Arial" w:cs="Arial"/>
          <w:sz w:val="16"/>
          <w:szCs w:val="16"/>
        </w:rPr>
        <w:t>Industrial</w:t>
      </w:r>
      <w:proofErr w:type="spellEnd"/>
      <w:r w:rsidRPr="003365A2">
        <w:rPr>
          <w:rFonts w:ascii="Arial" w:hAnsi="Arial" w:cs="Arial"/>
          <w:sz w:val="16"/>
          <w:szCs w:val="16"/>
        </w:rPr>
        <w:t xml:space="preserve"> </w:t>
      </w:r>
      <w:proofErr w:type="spellStart"/>
      <w:r w:rsidRPr="003365A2">
        <w:rPr>
          <w:rFonts w:ascii="Arial" w:hAnsi="Arial" w:cs="Arial"/>
          <w:sz w:val="16"/>
          <w:szCs w:val="16"/>
        </w:rPr>
        <w:t>Zone</w:t>
      </w:r>
      <w:proofErr w:type="spellEnd"/>
      <w:r w:rsidRPr="003365A2">
        <w:rPr>
          <w:rFonts w:ascii="Arial" w:hAnsi="Arial" w:cs="Arial"/>
          <w:sz w:val="16"/>
          <w:szCs w:val="16"/>
        </w:rPr>
        <w:t xml:space="preserve">, </w:t>
      </w:r>
      <w:proofErr w:type="spellStart"/>
      <w:r w:rsidRPr="003365A2">
        <w:rPr>
          <w:rFonts w:ascii="Arial" w:hAnsi="Arial" w:cs="Arial"/>
          <w:sz w:val="16"/>
          <w:szCs w:val="16"/>
        </w:rPr>
        <w:t>Pugen</w:t>
      </w:r>
      <w:proofErr w:type="spellEnd"/>
      <w:r w:rsidRPr="003365A2">
        <w:rPr>
          <w:rFonts w:ascii="Arial" w:hAnsi="Arial" w:cs="Arial"/>
          <w:sz w:val="16"/>
          <w:szCs w:val="16"/>
        </w:rPr>
        <w:t xml:space="preserve"> </w:t>
      </w:r>
      <w:proofErr w:type="spellStart"/>
      <w:r w:rsidRPr="003365A2">
        <w:rPr>
          <w:rFonts w:ascii="Arial" w:hAnsi="Arial" w:cs="Arial"/>
          <w:sz w:val="16"/>
          <w:szCs w:val="16"/>
        </w:rPr>
        <w:t>Village</w:t>
      </w:r>
      <w:proofErr w:type="spellEnd"/>
      <w:r w:rsidRPr="003365A2">
        <w:rPr>
          <w:rFonts w:ascii="Arial" w:hAnsi="Arial" w:cs="Arial"/>
          <w:sz w:val="16"/>
          <w:szCs w:val="16"/>
        </w:rPr>
        <w:t xml:space="preserve">, </w:t>
      </w:r>
      <w:proofErr w:type="spellStart"/>
      <w:r w:rsidRPr="003365A2">
        <w:rPr>
          <w:rFonts w:ascii="Arial" w:hAnsi="Arial" w:cs="Arial"/>
          <w:sz w:val="16"/>
          <w:szCs w:val="16"/>
        </w:rPr>
        <w:t>Qiu’ai</w:t>
      </w:r>
      <w:proofErr w:type="spellEnd"/>
      <w:r w:rsidRPr="003365A2">
        <w:rPr>
          <w:rFonts w:ascii="Arial" w:hAnsi="Arial" w:cs="Arial"/>
          <w:sz w:val="16"/>
          <w:szCs w:val="16"/>
        </w:rPr>
        <w:t xml:space="preserve">, </w:t>
      </w:r>
      <w:proofErr w:type="spellStart"/>
      <w:r w:rsidRPr="003365A2">
        <w:rPr>
          <w:rFonts w:ascii="Arial" w:hAnsi="Arial" w:cs="Arial"/>
          <w:sz w:val="16"/>
          <w:szCs w:val="16"/>
        </w:rPr>
        <w:t>Ningbo</w:t>
      </w:r>
      <w:proofErr w:type="spellEnd"/>
      <w:r w:rsidRPr="003365A2">
        <w:rPr>
          <w:rFonts w:ascii="Arial" w:hAnsi="Arial" w:cs="Arial"/>
          <w:sz w:val="16"/>
          <w:szCs w:val="16"/>
        </w:rPr>
        <w:t xml:space="preserve">, </w:t>
      </w:r>
      <w:proofErr w:type="spellStart"/>
      <w:r w:rsidRPr="003365A2">
        <w:rPr>
          <w:rFonts w:ascii="Arial" w:hAnsi="Arial" w:cs="Arial"/>
          <w:sz w:val="16"/>
          <w:szCs w:val="16"/>
        </w:rPr>
        <w:t>China</w:t>
      </w:r>
      <w:proofErr w:type="spellEnd"/>
      <w:r w:rsidRPr="003365A2">
        <w:rPr>
          <w:rFonts w:ascii="Arial" w:hAnsi="Arial" w:cs="Arial"/>
          <w:sz w:val="16"/>
          <w:szCs w:val="16"/>
        </w:rPr>
        <w:t xml:space="preserve"> / ООО "</w:t>
      </w:r>
      <w:proofErr w:type="spellStart"/>
      <w:r w:rsidRPr="003365A2">
        <w:rPr>
          <w:rFonts w:ascii="Arial" w:hAnsi="Arial" w:cs="Arial"/>
          <w:sz w:val="16"/>
          <w:szCs w:val="16"/>
        </w:rPr>
        <w:t>Нингбо</w:t>
      </w:r>
      <w:proofErr w:type="spellEnd"/>
      <w:r w:rsidRPr="003365A2">
        <w:rPr>
          <w:rFonts w:ascii="Arial" w:hAnsi="Arial" w:cs="Arial"/>
          <w:sz w:val="16"/>
          <w:szCs w:val="16"/>
        </w:rPr>
        <w:t xml:space="preserve"> </w:t>
      </w:r>
      <w:proofErr w:type="spellStart"/>
      <w:r w:rsidRPr="003365A2">
        <w:rPr>
          <w:rFonts w:ascii="Arial" w:hAnsi="Arial" w:cs="Arial"/>
          <w:sz w:val="16"/>
          <w:szCs w:val="16"/>
        </w:rPr>
        <w:t>Юсинг</w:t>
      </w:r>
      <w:proofErr w:type="spellEnd"/>
      <w:r w:rsidRPr="003365A2">
        <w:rPr>
          <w:rFonts w:ascii="Arial" w:hAnsi="Arial" w:cs="Arial"/>
          <w:sz w:val="16"/>
          <w:szCs w:val="16"/>
        </w:rPr>
        <w:t xml:space="preserve"> </w:t>
      </w:r>
      <w:proofErr w:type="spellStart"/>
      <w:r w:rsidRPr="003365A2">
        <w:rPr>
          <w:rFonts w:ascii="Arial" w:hAnsi="Arial" w:cs="Arial"/>
          <w:sz w:val="16"/>
          <w:szCs w:val="16"/>
        </w:rPr>
        <w:t>Электроникс</w:t>
      </w:r>
      <w:proofErr w:type="spellEnd"/>
      <w:r w:rsidRPr="003365A2">
        <w:rPr>
          <w:rFonts w:ascii="Arial" w:hAnsi="Arial" w:cs="Arial"/>
          <w:sz w:val="16"/>
          <w:szCs w:val="16"/>
        </w:rPr>
        <w:t xml:space="preserve"> Компания", зона </w:t>
      </w:r>
      <w:proofErr w:type="spellStart"/>
      <w:r w:rsidRPr="003365A2">
        <w:rPr>
          <w:rFonts w:ascii="Arial" w:hAnsi="Arial" w:cs="Arial"/>
          <w:sz w:val="16"/>
          <w:szCs w:val="16"/>
        </w:rPr>
        <w:t>Цивил</w:t>
      </w:r>
      <w:proofErr w:type="spellEnd"/>
      <w:r w:rsidRPr="003365A2">
        <w:rPr>
          <w:rFonts w:ascii="Arial" w:hAnsi="Arial" w:cs="Arial"/>
          <w:sz w:val="16"/>
          <w:szCs w:val="16"/>
        </w:rPr>
        <w:t xml:space="preserve"> Индастриал, населенный пункт </w:t>
      </w:r>
      <w:proofErr w:type="spellStart"/>
      <w:r w:rsidRPr="003365A2">
        <w:rPr>
          <w:rFonts w:ascii="Arial" w:hAnsi="Arial" w:cs="Arial"/>
          <w:sz w:val="16"/>
          <w:szCs w:val="16"/>
        </w:rPr>
        <w:t>Пуген</w:t>
      </w:r>
      <w:proofErr w:type="spellEnd"/>
      <w:r w:rsidRPr="003365A2">
        <w:rPr>
          <w:rFonts w:ascii="Arial" w:hAnsi="Arial" w:cs="Arial"/>
          <w:sz w:val="16"/>
          <w:szCs w:val="16"/>
        </w:rPr>
        <w:t xml:space="preserve">, </w:t>
      </w:r>
      <w:proofErr w:type="spellStart"/>
      <w:r w:rsidRPr="003365A2">
        <w:rPr>
          <w:rFonts w:ascii="Arial" w:hAnsi="Arial" w:cs="Arial"/>
          <w:sz w:val="16"/>
          <w:szCs w:val="16"/>
        </w:rPr>
        <w:t>Цюай</w:t>
      </w:r>
      <w:proofErr w:type="spellEnd"/>
      <w:r w:rsidRPr="003365A2">
        <w:rPr>
          <w:rFonts w:ascii="Arial" w:hAnsi="Arial" w:cs="Arial"/>
          <w:sz w:val="16"/>
          <w:szCs w:val="16"/>
        </w:rPr>
        <w:t xml:space="preserve">, г. </w:t>
      </w:r>
      <w:proofErr w:type="spellStart"/>
      <w:r w:rsidRPr="003365A2">
        <w:rPr>
          <w:rFonts w:ascii="Arial" w:hAnsi="Arial" w:cs="Arial"/>
          <w:sz w:val="16"/>
          <w:szCs w:val="16"/>
        </w:rPr>
        <w:t>Нингбо</w:t>
      </w:r>
      <w:proofErr w:type="spellEnd"/>
      <w:r w:rsidRPr="003365A2">
        <w:rPr>
          <w:rFonts w:ascii="Arial" w:hAnsi="Arial" w:cs="Arial"/>
          <w:sz w:val="16"/>
          <w:szCs w:val="16"/>
        </w:rPr>
        <w:t>, Китай; «</w:t>
      </w:r>
      <w:proofErr w:type="spellStart"/>
      <w:r w:rsidRPr="003365A2">
        <w:rPr>
          <w:rFonts w:ascii="Arial" w:hAnsi="Arial" w:cs="Arial"/>
          <w:sz w:val="16"/>
          <w:szCs w:val="16"/>
        </w:rPr>
        <w:t>Zheijiang</w:t>
      </w:r>
      <w:proofErr w:type="spellEnd"/>
      <w:r w:rsidRPr="003365A2">
        <w:rPr>
          <w:rFonts w:ascii="Arial" w:hAnsi="Arial" w:cs="Arial"/>
          <w:sz w:val="16"/>
          <w:szCs w:val="16"/>
        </w:rPr>
        <w:t xml:space="preserve"> MEKA </w:t>
      </w:r>
      <w:proofErr w:type="spellStart"/>
      <w:r w:rsidRPr="003365A2">
        <w:rPr>
          <w:rFonts w:ascii="Arial" w:hAnsi="Arial" w:cs="Arial"/>
          <w:sz w:val="16"/>
          <w:szCs w:val="16"/>
        </w:rPr>
        <w:t>Electric</w:t>
      </w:r>
      <w:proofErr w:type="spellEnd"/>
      <w:r w:rsidRPr="003365A2">
        <w:rPr>
          <w:rFonts w:ascii="Arial" w:hAnsi="Arial" w:cs="Arial"/>
          <w:sz w:val="16"/>
          <w:szCs w:val="16"/>
        </w:rPr>
        <w:t xml:space="preserve"> </w:t>
      </w:r>
      <w:proofErr w:type="spellStart"/>
      <w:r w:rsidRPr="003365A2">
        <w:rPr>
          <w:rFonts w:ascii="Arial" w:hAnsi="Arial" w:cs="Arial"/>
          <w:sz w:val="16"/>
          <w:szCs w:val="16"/>
        </w:rPr>
        <w:t>Co</w:t>
      </w:r>
      <w:proofErr w:type="spellEnd"/>
      <w:r w:rsidRPr="003365A2">
        <w:rPr>
          <w:rFonts w:ascii="Arial" w:hAnsi="Arial" w:cs="Arial"/>
          <w:sz w:val="16"/>
          <w:szCs w:val="16"/>
        </w:rPr>
        <w:t xml:space="preserve">., </w:t>
      </w:r>
      <w:proofErr w:type="spellStart"/>
      <w:r w:rsidRPr="003365A2">
        <w:rPr>
          <w:rFonts w:ascii="Arial" w:hAnsi="Arial" w:cs="Arial"/>
          <w:sz w:val="16"/>
          <w:szCs w:val="16"/>
        </w:rPr>
        <w:t>Ltd</w:t>
      </w:r>
      <w:proofErr w:type="spellEnd"/>
      <w:r w:rsidRPr="003365A2">
        <w:rPr>
          <w:rFonts w:ascii="Arial" w:hAnsi="Arial" w:cs="Arial"/>
          <w:sz w:val="16"/>
          <w:szCs w:val="16"/>
        </w:rPr>
        <w:t xml:space="preserve">» No.8 </w:t>
      </w:r>
      <w:proofErr w:type="spellStart"/>
      <w:r w:rsidRPr="003365A2">
        <w:rPr>
          <w:rFonts w:ascii="Arial" w:hAnsi="Arial" w:cs="Arial"/>
          <w:sz w:val="16"/>
          <w:szCs w:val="16"/>
        </w:rPr>
        <w:t>Canghai</w:t>
      </w:r>
      <w:proofErr w:type="spellEnd"/>
      <w:r w:rsidRPr="003365A2">
        <w:rPr>
          <w:rFonts w:ascii="Arial" w:hAnsi="Arial" w:cs="Arial"/>
          <w:sz w:val="16"/>
          <w:szCs w:val="16"/>
        </w:rPr>
        <w:t xml:space="preserve"> </w:t>
      </w:r>
      <w:proofErr w:type="spellStart"/>
      <w:r w:rsidRPr="003365A2">
        <w:rPr>
          <w:rFonts w:ascii="Arial" w:hAnsi="Arial" w:cs="Arial"/>
          <w:sz w:val="16"/>
          <w:szCs w:val="16"/>
        </w:rPr>
        <w:t>Road</w:t>
      </w:r>
      <w:proofErr w:type="spellEnd"/>
      <w:r w:rsidRPr="003365A2">
        <w:rPr>
          <w:rFonts w:ascii="Arial" w:hAnsi="Arial" w:cs="Arial"/>
          <w:sz w:val="16"/>
          <w:szCs w:val="16"/>
        </w:rPr>
        <w:t xml:space="preserve">, </w:t>
      </w:r>
      <w:proofErr w:type="spellStart"/>
      <w:r w:rsidRPr="003365A2">
        <w:rPr>
          <w:rFonts w:ascii="Arial" w:hAnsi="Arial" w:cs="Arial"/>
          <w:sz w:val="16"/>
          <w:szCs w:val="16"/>
        </w:rPr>
        <w:t>Lihai</w:t>
      </w:r>
      <w:proofErr w:type="spellEnd"/>
      <w:r w:rsidRPr="003365A2">
        <w:rPr>
          <w:rFonts w:ascii="Arial" w:hAnsi="Arial" w:cs="Arial"/>
          <w:sz w:val="16"/>
          <w:szCs w:val="16"/>
        </w:rPr>
        <w:t xml:space="preserve"> </w:t>
      </w:r>
      <w:proofErr w:type="spellStart"/>
      <w:r w:rsidRPr="003365A2">
        <w:rPr>
          <w:rFonts w:ascii="Arial" w:hAnsi="Arial" w:cs="Arial"/>
          <w:sz w:val="16"/>
          <w:szCs w:val="16"/>
        </w:rPr>
        <w:t>Town</w:t>
      </w:r>
      <w:proofErr w:type="spellEnd"/>
      <w:r w:rsidRPr="003365A2">
        <w:rPr>
          <w:rFonts w:ascii="Arial" w:hAnsi="Arial" w:cs="Arial"/>
          <w:sz w:val="16"/>
          <w:szCs w:val="16"/>
        </w:rPr>
        <w:t xml:space="preserve">, </w:t>
      </w:r>
      <w:proofErr w:type="spellStart"/>
      <w:r w:rsidRPr="003365A2">
        <w:rPr>
          <w:rFonts w:ascii="Arial" w:hAnsi="Arial" w:cs="Arial"/>
          <w:sz w:val="16"/>
          <w:szCs w:val="16"/>
        </w:rPr>
        <w:t>Binhai</w:t>
      </w:r>
      <w:proofErr w:type="spellEnd"/>
      <w:r w:rsidRPr="003365A2">
        <w:rPr>
          <w:rFonts w:ascii="Arial" w:hAnsi="Arial" w:cs="Arial"/>
          <w:sz w:val="16"/>
          <w:szCs w:val="16"/>
        </w:rPr>
        <w:t xml:space="preserve"> </w:t>
      </w:r>
      <w:proofErr w:type="spellStart"/>
      <w:r w:rsidRPr="003365A2">
        <w:rPr>
          <w:rFonts w:ascii="Arial" w:hAnsi="Arial" w:cs="Arial"/>
          <w:sz w:val="16"/>
          <w:szCs w:val="16"/>
        </w:rPr>
        <w:t>New</w:t>
      </w:r>
      <w:proofErr w:type="spellEnd"/>
      <w:r w:rsidRPr="003365A2">
        <w:rPr>
          <w:rFonts w:ascii="Arial" w:hAnsi="Arial" w:cs="Arial"/>
          <w:sz w:val="16"/>
          <w:szCs w:val="16"/>
        </w:rPr>
        <w:t xml:space="preserve"> </w:t>
      </w:r>
      <w:proofErr w:type="spellStart"/>
      <w:r w:rsidRPr="003365A2">
        <w:rPr>
          <w:rFonts w:ascii="Arial" w:hAnsi="Arial" w:cs="Arial"/>
          <w:sz w:val="16"/>
          <w:szCs w:val="16"/>
        </w:rPr>
        <w:t>City</w:t>
      </w:r>
      <w:proofErr w:type="spellEnd"/>
      <w:r w:rsidRPr="003365A2">
        <w:rPr>
          <w:rFonts w:ascii="Arial" w:hAnsi="Arial" w:cs="Arial"/>
          <w:sz w:val="16"/>
          <w:szCs w:val="16"/>
        </w:rPr>
        <w:t xml:space="preserve">, </w:t>
      </w:r>
      <w:proofErr w:type="spellStart"/>
      <w:r w:rsidRPr="003365A2">
        <w:rPr>
          <w:rFonts w:ascii="Arial" w:hAnsi="Arial" w:cs="Arial"/>
          <w:sz w:val="16"/>
          <w:szCs w:val="16"/>
        </w:rPr>
        <w:t>Shaoxing</w:t>
      </w:r>
      <w:proofErr w:type="spellEnd"/>
      <w:r w:rsidRPr="003365A2">
        <w:rPr>
          <w:rFonts w:ascii="Arial" w:hAnsi="Arial" w:cs="Arial"/>
          <w:sz w:val="16"/>
          <w:szCs w:val="16"/>
        </w:rPr>
        <w:t xml:space="preserve">, </w:t>
      </w:r>
      <w:proofErr w:type="spellStart"/>
      <w:r w:rsidRPr="003365A2">
        <w:rPr>
          <w:rFonts w:ascii="Arial" w:hAnsi="Arial" w:cs="Arial"/>
          <w:sz w:val="16"/>
          <w:szCs w:val="16"/>
        </w:rPr>
        <w:t>Zheijiang</w:t>
      </w:r>
      <w:proofErr w:type="spellEnd"/>
      <w:r w:rsidRPr="003365A2">
        <w:rPr>
          <w:rFonts w:ascii="Arial" w:hAnsi="Arial" w:cs="Arial"/>
          <w:sz w:val="16"/>
          <w:szCs w:val="16"/>
        </w:rPr>
        <w:t xml:space="preserve"> </w:t>
      </w:r>
      <w:proofErr w:type="spellStart"/>
      <w:r w:rsidRPr="003365A2">
        <w:rPr>
          <w:rFonts w:ascii="Arial" w:hAnsi="Arial" w:cs="Arial"/>
          <w:sz w:val="16"/>
          <w:szCs w:val="16"/>
        </w:rPr>
        <w:t>Province</w:t>
      </w:r>
      <w:proofErr w:type="spellEnd"/>
      <w:r w:rsidRPr="003365A2">
        <w:rPr>
          <w:rFonts w:ascii="Arial" w:hAnsi="Arial" w:cs="Arial"/>
          <w:sz w:val="16"/>
          <w:szCs w:val="16"/>
        </w:rPr>
        <w:t xml:space="preserve">, </w:t>
      </w:r>
      <w:proofErr w:type="spellStart"/>
      <w:r w:rsidRPr="003365A2">
        <w:rPr>
          <w:rFonts w:ascii="Arial" w:hAnsi="Arial" w:cs="Arial"/>
          <w:sz w:val="16"/>
          <w:szCs w:val="16"/>
        </w:rPr>
        <w:t>China</w:t>
      </w:r>
      <w:proofErr w:type="spellEnd"/>
      <w:r w:rsidRPr="003365A2">
        <w:rPr>
          <w:rFonts w:ascii="Arial" w:hAnsi="Arial" w:cs="Arial"/>
          <w:sz w:val="16"/>
          <w:szCs w:val="16"/>
        </w:rPr>
        <w:t>/«</w:t>
      </w:r>
      <w:proofErr w:type="spellStart"/>
      <w:r w:rsidRPr="003365A2">
        <w:rPr>
          <w:rFonts w:ascii="Arial" w:hAnsi="Arial" w:cs="Arial"/>
          <w:sz w:val="16"/>
          <w:szCs w:val="16"/>
        </w:rPr>
        <w:t>Чжецзян</w:t>
      </w:r>
      <w:proofErr w:type="spellEnd"/>
      <w:r w:rsidRPr="003365A2">
        <w:rPr>
          <w:rFonts w:ascii="Arial" w:hAnsi="Arial" w:cs="Arial"/>
          <w:sz w:val="16"/>
          <w:szCs w:val="16"/>
        </w:rPr>
        <w:t xml:space="preserve"> МЕКА Электрик Ко., Лтд» №8 </w:t>
      </w:r>
      <w:proofErr w:type="spellStart"/>
      <w:r w:rsidRPr="003365A2">
        <w:rPr>
          <w:rFonts w:ascii="Arial" w:hAnsi="Arial" w:cs="Arial"/>
          <w:sz w:val="16"/>
          <w:szCs w:val="16"/>
        </w:rPr>
        <w:t>Цанхай</w:t>
      </w:r>
      <w:proofErr w:type="spellEnd"/>
      <w:r w:rsidRPr="003365A2">
        <w:rPr>
          <w:rFonts w:ascii="Arial" w:hAnsi="Arial" w:cs="Arial"/>
          <w:sz w:val="16"/>
          <w:szCs w:val="16"/>
        </w:rPr>
        <w:t xml:space="preserve"> </w:t>
      </w:r>
      <w:proofErr w:type="spellStart"/>
      <w:r w:rsidRPr="003365A2">
        <w:rPr>
          <w:rFonts w:ascii="Arial" w:hAnsi="Arial" w:cs="Arial"/>
          <w:sz w:val="16"/>
          <w:szCs w:val="16"/>
        </w:rPr>
        <w:t>Роад</w:t>
      </w:r>
      <w:proofErr w:type="spellEnd"/>
      <w:r w:rsidRPr="003365A2">
        <w:rPr>
          <w:rFonts w:ascii="Arial" w:hAnsi="Arial" w:cs="Arial"/>
          <w:sz w:val="16"/>
          <w:szCs w:val="16"/>
        </w:rPr>
        <w:t xml:space="preserve">, </w:t>
      </w:r>
      <w:proofErr w:type="spellStart"/>
      <w:r w:rsidRPr="003365A2">
        <w:rPr>
          <w:rFonts w:ascii="Arial" w:hAnsi="Arial" w:cs="Arial"/>
          <w:sz w:val="16"/>
          <w:szCs w:val="16"/>
        </w:rPr>
        <w:t>Лихай</w:t>
      </w:r>
      <w:proofErr w:type="spellEnd"/>
      <w:r w:rsidRPr="003365A2">
        <w:rPr>
          <w:rFonts w:ascii="Arial" w:hAnsi="Arial" w:cs="Arial"/>
          <w:sz w:val="16"/>
          <w:szCs w:val="16"/>
        </w:rPr>
        <w:t xml:space="preserve"> </w:t>
      </w:r>
      <w:proofErr w:type="spellStart"/>
      <w:r w:rsidRPr="003365A2">
        <w:rPr>
          <w:rFonts w:ascii="Arial" w:hAnsi="Arial" w:cs="Arial"/>
          <w:sz w:val="16"/>
          <w:szCs w:val="16"/>
        </w:rPr>
        <w:t>Таун</w:t>
      </w:r>
      <w:proofErr w:type="spellEnd"/>
      <w:r w:rsidRPr="003365A2">
        <w:rPr>
          <w:rFonts w:ascii="Arial" w:hAnsi="Arial" w:cs="Arial"/>
          <w:sz w:val="16"/>
          <w:szCs w:val="16"/>
        </w:rPr>
        <w:t xml:space="preserve">, </w:t>
      </w:r>
      <w:proofErr w:type="spellStart"/>
      <w:r w:rsidRPr="003365A2">
        <w:rPr>
          <w:rFonts w:ascii="Arial" w:hAnsi="Arial" w:cs="Arial"/>
          <w:sz w:val="16"/>
          <w:szCs w:val="16"/>
        </w:rPr>
        <w:t>Бинхай</w:t>
      </w:r>
      <w:proofErr w:type="spellEnd"/>
      <w:r w:rsidRPr="003365A2">
        <w:rPr>
          <w:rFonts w:ascii="Arial" w:hAnsi="Arial" w:cs="Arial"/>
          <w:sz w:val="16"/>
          <w:szCs w:val="16"/>
        </w:rPr>
        <w:t xml:space="preserve"> Нью Сити, </w:t>
      </w:r>
      <w:proofErr w:type="spellStart"/>
      <w:r w:rsidRPr="003365A2">
        <w:rPr>
          <w:rFonts w:ascii="Arial" w:hAnsi="Arial" w:cs="Arial"/>
          <w:sz w:val="16"/>
          <w:szCs w:val="16"/>
        </w:rPr>
        <w:t>Шаосин</w:t>
      </w:r>
      <w:proofErr w:type="spellEnd"/>
      <w:r w:rsidRPr="003365A2">
        <w:rPr>
          <w:rFonts w:ascii="Arial" w:hAnsi="Arial" w:cs="Arial"/>
          <w:sz w:val="16"/>
          <w:szCs w:val="16"/>
        </w:rPr>
        <w:t xml:space="preserve">, провинция </w:t>
      </w:r>
      <w:proofErr w:type="spellStart"/>
      <w:r w:rsidRPr="003365A2">
        <w:rPr>
          <w:rFonts w:ascii="Arial" w:hAnsi="Arial" w:cs="Arial"/>
          <w:sz w:val="16"/>
          <w:szCs w:val="16"/>
        </w:rPr>
        <w:t>Чжецзян</w:t>
      </w:r>
      <w:proofErr w:type="spellEnd"/>
      <w:r w:rsidRPr="003365A2">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C87EA9" w:rsidRPr="00563E72" w:rsidRDefault="003365A2" w:rsidP="003365A2">
      <w:pPr>
        <w:rPr>
          <w:rFonts w:ascii="Arial" w:hAnsi="Arial" w:cs="Arial"/>
          <w:sz w:val="16"/>
          <w:szCs w:val="16"/>
        </w:rPr>
      </w:pPr>
      <w:r w:rsidRPr="003365A2">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bookmarkStart w:id="0" w:name="_GoBack"/>
      <w:bookmarkEnd w:id="0"/>
    </w:p>
    <w:p w:rsidR="00C87EA9" w:rsidRPr="00563E72" w:rsidRDefault="00C87EA9" w:rsidP="00563E72">
      <w:pPr>
        <w:pStyle w:val="a4"/>
        <w:numPr>
          <w:ilvl w:val="0"/>
          <w:numId w:val="6"/>
        </w:numPr>
        <w:suppressAutoHyphens/>
        <w:spacing w:after="0" w:line="240" w:lineRule="auto"/>
        <w:ind w:left="0"/>
        <w:jc w:val="both"/>
        <w:rPr>
          <w:rFonts w:ascii="Arial" w:hAnsi="Arial" w:cs="Arial"/>
          <w:b/>
          <w:sz w:val="16"/>
          <w:szCs w:val="16"/>
        </w:rPr>
      </w:pPr>
      <w:r w:rsidRPr="00563E72">
        <w:rPr>
          <w:rFonts w:ascii="Arial" w:hAnsi="Arial" w:cs="Arial"/>
          <w:b/>
          <w:sz w:val="16"/>
          <w:szCs w:val="16"/>
        </w:rPr>
        <w:t>Гарантийные обязательства</w:t>
      </w:r>
    </w:p>
    <w:p w:rsidR="00C87EA9" w:rsidRPr="00563E72" w:rsidRDefault="00C87EA9" w:rsidP="00563E72">
      <w:pPr>
        <w:numPr>
          <w:ilvl w:val="0"/>
          <w:numId w:val="19"/>
        </w:numPr>
        <w:jc w:val="both"/>
        <w:rPr>
          <w:rFonts w:ascii="Arial" w:hAnsi="Arial" w:cs="Arial"/>
          <w:sz w:val="16"/>
          <w:szCs w:val="16"/>
        </w:rPr>
      </w:pPr>
      <w:r w:rsidRPr="00563E72">
        <w:rPr>
          <w:rFonts w:ascii="Arial" w:hAnsi="Arial" w:cs="Arial"/>
          <w:sz w:val="16"/>
          <w:szCs w:val="16"/>
        </w:rPr>
        <w:t xml:space="preserve">Срок гарантийного обслуживания товара составляет </w:t>
      </w:r>
      <w:r w:rsidR="000E317B">
        <w:rPr>
          <w:rFonts w:ascii="Arial" w:hAnsi="Arial" w:cs="Arial"/>
          <w:sz w:val="16"/>
          <w:szCs w:val="16"/>
        </w:rPr>
        <w:t>1</w:t>
      </w:r>
      <w:r w:rsidRPr="00563E72">
        <w:rPr>
          <w:rFonts w:ascii="Arial" w:hAnsi="Arial" w:cs="Arial"/>
          <w:sz w:val="16"/>
          <w:szCs w:val="16"/>
        </w:rPr>
        <w:t xml:space="preserve"> год (</w:t>
      </w:r>
      <w:r w:rsidR="000E317B">
        <w:rPr>
          <w:rFonts w:ascii="Arial" w:hAnsi="Arial" w:cs="Arial"/>
          <w:sz w:val="16"/>
          <w:szCs w:val="16"/>
        </w:rPr>
        <w:t>12</w:t>
      </w:r>
      <w:r w:rsidRPr="00563E72">
        <w:rPr>
          <w:rFonts w:ascii="Arial" w:hAnsi="Arial" w:cs="Arial"/>
          <w:sz w:val="16"/>
          <w:szCs w:val="16"/>
        </w:rPr>
        <w:t xml:space="preserve"> месяц</w:t>
      </w:r>
      <w:r w:rsidR="00D27C67">
        <w:rPr>
          <w:rFonts w:ascii="Arial" w:hAnsi="Arial" w:cs="Arial"/>
          <w:sz w:val="16"/>
          <w:szCs w:val="16"/>
        </w:rPr>
        <w:t>ев</w:t>
      </w:r>
      <w:r w:rsidRPr="00563E72">
        <w:rPr>
          <w:rFonts w:ascii="Arial" w:hAnsi="Arial" w:cs="Arial"/>
          <w:sz w:val="16"/>
          <w:szCs w:val="16"/>
        </w:rPr>
        <w:t>) со дня продажи. Гарантия предоставляется на работоспособность светильника при соблюдении правил эксплуатации, транспортировки и хранения.</w:t>
      </w:r>
    </w:p>
    <w:p w:rsidR="00C87EA9" w:rsidRPr="00563E72" w:rsidRDefault="00C87EA9" w:rsidP="00563E72">
      <w:pPr>
        <w:numPr>
          <w:ilvl w:val="0"/>
          <w:numId w:val="19"/>
        </w:numPr>
        <w:jc w:val="both"/>
        <w:rPr>
          <w:rFonts w:ascii="Arial" w:hAnsi="Arial" w:cs="Arial"/>
          <w:sz w:val="16"/>
          <w:szCs w:val="16"/>
        </w:rPr>
      </w:pPr>
      <w:r w:rsidRPr="00563E72">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C87EA9" w:rsidRPr="00563E72" w:rsidRDefault="00C87EA9" w:rsidP="00563E72">
      <w:pPr>
        <w:numPr>
          <w:ilvl w:val="0"/>
          <w:numId w:val="19"/>
        </w:numPr>
        <w:jc w:val="both"/>
        <w:rPr>
          <w:rFonts w:ascii="Arial" w:hAnsi="Arial" w:cs="Arial"/>
          <w:sz w:val="16"/>
          <w:szCs w:val="16"/>
        </w:rPr>
      </w:pPr>
      <w:r w:rsidRPr="00563E72">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C87EA9" w:rsidRPr="00563E72" w:rsidRDefault="00C87EA9" w:rsidP="00563E72">
      <w:pPr>
        <w:numPr>
          <w:ilvl w:val="0"/>
          <w:numId w:val="19"/>
        </w:numPr>
        <w:jc w:val="both"/>
        <w:rPr>
          <w:rFonts w:ascii="Arial" w:hAnsi="Arial" w:cs="Arial"/>
          <w:sz w:val="16"/>
          <w:szCs w:val="16"/>
        </w:rPr>
      </w:pPr>
      <w:r w:rsidRPr="00563E72">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563E72">
        <w:rPr>
          <w:rFonts w:ascii="Arial" w:hAnsi="Arial" w:cs="Arial"/>
          <w:sz w:val="16"/>
          <w:szCs w:val="16"/>
        </w:rPr>
        <w:t>стикерованием</w:t>
      </w:r>
      <w:proofErr w:type="spellEnd"/>
      <w:r w:rsidRPr="00563E72">
        <w:rPr>
          <w:rFonts w:ascii="Arial" w:hAnsi="Arial" w:cs="Arial"/>
          <w:sz w:val="16"/>
          <w:szCs w:val="16"/>
        </w:rPr>
        <w:t>. </w:t>
      </w:r>
    </w:p>
    <w:p w:rsidR="00C87EA9" w:rsidRPr="00563E72" w:rsidRDefault="00C87EA9" w:rsidP="00563E72">
      <w:pPr>
        <w:numPr>
          <w:ilvl w:val="0"/>
          <w:numId w:val="19"/>
        </w:numPr>
        <w:jc w:val="both"/>
        <w:rPr>
          <w:rFonts w:ascii="Arial" w:hAnsi="Arial" w:cs="Arial"/>
          <w:sz w:val="16"/>
          <w:szCs w:val="16"/>
        </w:rPr>
      </w:pPr>
      <w:r w:rsidRPr="00563E72">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C87EA9" w:rsidRPr="00563E72" w:rsidRDefault="00C87EA9" w:rsidP="00563E72">
      <w:pPr>
        <w:pStyle w:val="a4"/>
        <w:numPr>
          <w:ilvl w:val="0"/>
          <w:numId w:val="19"/>
        </w:numPr>
        <w:spacing w:after="0" w:line="240" w:lineRule="auto"/>
        <w:rPr>
          <w:rFonts w:ascii="Arial" w:hAnsi="Arial" w:cs="Arial"/>
          <w:sz w:val="16"/>
          <w:szCs w:val="16"/>
        </w:rPr>
      </w:pPr>
      <w:r w:rsidRPr="00563E72">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412FE4" w:rsidRPr="00563E72" w:rsidRDefault="00C87EA9" w:rsidP="00563E72">
      <w:pPr>
        <w:pStyle w:val="a4"/>
        <w:numPr>
          <w:ilvl w:val="0"/>
          <w:numId w:val="19"/>
        </w:numPr>
        <w:spacing w:after="0" w:line="240" w:lineRule="auto"/>
        <w:rPr>
          <w:rFonts w:ascii="Arial" w:hAnsi="Arial" w:cs="Arial"/>
          <w:sz w:val="16"/>
          <w:szCs w:val="16"/>
        </w:rPr>
      </w:pPr>
      <w:r w:rsidRPr="00563E72">
        <w:rPr>
          <w:rFonts w:ascii="Arial" w:hAnsi="Arial" w:cs="Arial"/>
          <w:sz w:val="16"/>
          <w:szCs w:val="16"/>
        </w:rPr>
        <w:t>Срок службы светильника 5 лет.</w:t>
      </w:r>
    </w:p>
    <w:p w:rsidR="00412FE4" w:rsidRPr="00563E72" w:rsidRDefault="00DC0398" w:rsidP="00563E72">
      <w:pPr>
        <w:pStyle w:val="a4"/>
        <w:spacing w:after="0" w:line="240" w:lineRule="auto"/>
        <w:ind w:left="360"/>
        <w:jc w:val="center"/>
        <w:rPr>
          <w:rFonts w:ascii="Arial" w:hAnsi="Arial" w:cs="Arial"/>
          <w:sz w:val="16"/>
          <w:szCs w:val="16"/>
        </w:rPr>
      </w:pPr>
      <w:r w:rsidRPr="00563E72">
        <w:rPr>
          <w:rFonts w:ascii="Arial" w:hAnsi="Arial" w:cs="Arial"/>
          <w:noProof/>
          <w:sz w:val="16"/>
          <w:szCs w:val="16"/>
        </w:rPr>
        <w:drawing>
          <wp:inline distT="0" distB="0" distL="0" distR="0">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563E72">
        <w:rPr>
          <w:rFonts w:ascii="Arial" w:hAnsi="Arial" w:cs="Arial"/>
          <w:noProof/>
          <w:sz w:val="16"/>
          <w:szCs w:val="16"/>
        </w:rPr>
        <w:drawing>
          <wp:inline distT="0" distB="0" distL="0" distR="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r w:rsidRPr="00563E72">
        <w:rPr>
          <w:rFonts w:ascii="Arial" w:hAnsi="Arial" w:cs="Arial"/>
          <w:noProof/>
          <w:sz w:val="16"/>
          <w:szCs w:val="16"/>
        </w:rPr>
        <w:drawing>
          <wp:inline distT="0" distB="0" distL="0" distR="0">
            <wp:extent cx="262304" cy="262304"/>
            <wp:effectExtent l="19050" t="0" r="4396"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64182" cy="264182"/>
                    </a:xfrm>
                    <a:prstGeom prst="rect">
                      <a:avLst/>
                    </a:prstGeom>
                    <a:noFill/>
                    <a:ln w="9525">
                      <a:noFill/>
                      <a:miter lim="800000"/>
                      <a:headEnd/>
                      <a:tailEnd/>
                    </a:ln>
                  </pic:spPr>
                </pic:pic>
              </a:graphicData>
            </a:graphic>
          </wp:inline>
        </w:drawing>
      </w:r>
    </w:p>
    <w:sectPr w:rsidR="00412FE4" w:rsidRPr="00563E72" w:rsidSect="00C87EA9">
      <w:type w:val="continuous"/>
      <w:pgSz w:w="11906" w:h="16838"/>
      <w:pgMar w:top="1440" w:right="1080" w:bottom="1440" w:left="1080"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1F83EAF"/>
    <w:multiLevelType w:val="hybridMultilevel"/>
    <w:tmpl w:val="E7D22794"/>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F5B42B5"/>
    <w:multiLevelType w:val="hybridMultilevel"/>
    <w:tmpl w:val="689A3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630692"/>
    <w:multiLevelType w:val="multilevel"/>
    <w:tmpl w:val="46268B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6" w15:restartNumberingAfterBreak="0">
    <w:nsid w:val="1F122DB5"/>
    <w:multiLevelType w:val="hybridMultilevel"/>
    <w:tmpl w:val="D736B3E6"/>
    <w:lvl w:ilvl="0" w:tplc="281874A2">
      <w:start w:val="1"/>
      <w:numFmt w:val="decimal"/>
      <w:lvlText w:val="%1."/>
      <w:lvlJc w:val="left"/>
      <w:pPr>
        <w:tabs>
          <w:tab w:val="num" w:pos="720"/>
        </w:tabs>
        <w:ind w:left="720" w:hanging="360"/>
      </w:pPr>
      <w:rPr>
        <w:rFonts w:hint="default"/>
      </w:rPr>
    </w:lvl>
    <w:lvl w:ilvl="1" w:tplc="F80C845C">
      <w:numFmt w:val="none"/>
      <w:lvlText w:val=""/>
      <w:lvlJc w:val="left"/>
      <w:pPr>
        <w:tabs>
          <w:tab w:val="num" w:pos="360"/>
        </w:tabs>
      </w:pPr>
    </w:lvl>
    <w:lvl w:ilvl="2" w:tplc="46BE569A">
      <w:numFmt w:val="none"/>
      <w:lvlText w:val=""/>
      <w:lvlJc w:val="left"/>
      <w:pPr>
        <w:tabs>
          <w:tab w:val="num" w:pos="360"/>
        </w:tabs>
      </w:pPr>
    </w:lvl>
    <w:lvl w:ilvl="3" w:tplc="D61ED956">
      <w:numFmt w:val="none"/>
      <w:lvlText w:val=""/>
      <w:lvlJc w:val="left"/>
      <w:pPr>
        <w:tabs>
          <w:tab w:val="num" w:pos="360"/>
        </w:tabs>
      </w:pPr>
    </w:lvl>
    <w:lvl w:ilvl="4" w:tplc="4998D86C">
      <w:numFmt w:val="none"/>
      <w:lvlText w:val=""/>
      <w:lvlJc w:val="left"/>
      <w:pPr>
        <w:tabs>
          <w:tab w:val="num" w:pos="360"/>
        </w:tabs>
      </w:pPr>
    </w:lvl>
    <w:lvl w:ilvl="5" w:tplc="5450F014">
      <w:numFmt w:val="none"/>
      <w:lvlText w:val=""/>
      <w:lvlJc w:val="left"/>
      <w:pPr>
        <w:tabs>
          <w:tab w:val="num" w:pos="360"/>
        </w:tabs>
      </w:pPr>
    </w:lvl>
    <w:lvl w:ilvl="6" w:tplc="ED903D6A">
      <w:numFmt w:val="none"/>
      <w:lvlText w:val=""/>
      <w:lvlJc w:val="left"/>
      <w:pPr>
        <w:tabs>
          <w:tab w:val="num" w:pos="360"/>
        </w:tabs>
      </w:pPr>
    </w:lvl>
    <w:lvl w:ilvl="7" w:tplc="632CE328">
      <w:numFmt w:val="none"/>
      <w:lvlText w:val=""/>
      <w:lvlJc w:val="left"/>
      <w:pPr>
        <w:tabs>
          <w:tab w:val="num" w:pos="360"/>
        </w:tabs>
      </w:pPr>
    </w:lvl>
    <w:lvl w:ilvl="8" w:tplc="235851EA">
      <w:numFmt w:val="none"/>
      <w:lvlText w:val=""/>
      <w:lvlJc w:val="left"/>
      <w:pPr>
        <w:tabs>
          <w:tab w:val="num" w:pos="360"/>
        </w:tabs>
      </w:pPr>
    </w:lvl>
  </w:abstractNum>
  <w:abstractNum w:abstractNumId="7" w15:restartNumberingAfterBreak="0">
    <w:nsid w:val="2C5E48E0"/>
    <w:multiLevelType w:val="hybridMultilevel"/>
    <w:tmpl w:val="164849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3B295270"/>
    <w:multiLevelType w:val="hybridMultilevel"/>
    <w:tmpl w:val="D16A70E0"/>
    <w:lvl w:ilvl="0" w:tplc="F58A419E">
      <w:start w:val="6"/>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163DFC"/>
    <w:multiLevelType w:val="hybridMultilevel"/>
    <w:tmpl w:val="577236F2"/>
    <w:lvl w:ilvl="0" w:tplc="DA8CB3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218771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6352075D"/>
    <w:multiLevelType w:val="hybridMultilevel"/>
    <w:tmpl w:val="CCDCC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73706EC6"/>
    <w:multiLevelType w:val="hybridMultilevel"/>
    <w:tmpl w:val="D1AEB968"/>
    <w:lvl w:ilvl="0" w:tplc="65CCA0D0">
      <w:start w:val="1"/>
      <w:numFmt w:val="decimal"/>
      <w:lvlText w:val="%1."/>
      <w:lvlJc w:val="left"/>
      <w:pPr>
        <w:ind w:left="720" w:hanging="360"/>
      </w:pPr>
      <w:rPr>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749A06A9"/>
    <w:multiLevelType w:val="multilevel"/>
    <w:tmpl w:val="3D180BD0"/>
    <w:numStyleLink w:val="8pt"/>
  </w:abstractNum>
  <w:abstractNum w:abstractNumId="16" w15:restartNumberingAfterBreak="0">
    <w:nsid w:val="77D02B0D"/>
    <w:multiLevelType w:val="multilevel"/>
    <w:tmpl w:val="E6BE9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5"/>
    <w:lvlOverride w:ilvl="0">
      <w:lvl w:ilvl="0">
        <w:start w:val="1"/>
        <w:numFmt w:val="decimal"/>
        <w:lvlText w:val="%1."/>
        <w:lvlJc w:val="left"/>
        <w:rPr>
          <w:rFonts w:ascii="Arial" w:eastAsia="Times New Roman" w:hAnsi="Arial" w:cs="Arial" w:hint="default"/>
        </w:rPr>
      </w:lvl>
    </w:lvlOverride>
    <w:lvlOverride w:ilvl="1">
      <w:lvl w:ilvl="1">
        <w:start w:val="1"/>
        <w:numFmt w:val="decimal"/>
        <w:lvlText w:val="%1.%2"/>
        <w:lvlJc w:val="left"/>
        <w:pPr>
          <w:tabs>
            <w:tab w:val="num" w:pos="432"/>
          </w:tabs>
          <w:ind w:left="432" w:hanging="432"/>
        </w:pPr>
        <w:rPr>
          <w:rFonts w:hint="default"/>
          <w:sz w:val="16"/>
          <w:szCs w:val="16"/>
        </w:rPr>
      </w:lvl>
    </w:lvlOverride>
  </w:num>
  <w:num w:numId="2">
    <w:abstractNumId w:val="16"/>
  </w:num>
  <w:num w:numId="3">
    <w:abstractNumId w:val="11"/>
  </w:num>
  <w:num w:numId="4">
    <w:abstractNumId w:val="13"/>
  </w:num>
  <w:num w:numId="5">
    <w:abstractNumId w:val="10"/>
  </w:num>
  <w:num w:numId="6">
    <w:abstractNumId w:val="8"/>
  </w:num>
  <w:num w:numId="7">
    <w:abstractNumId w:val="2"/>
  </w:num>
  <w:num w:numId="8">
    <w:abstractNumId w:val="6"/>
  </w:num>
  <w:num w:numId="9">
    <w:abstractNumId w:val="0"/>
  </w:num>
  <w:num w:numId="10">
    <w:abstractNumId w:val="1"/>
  </w:num>
  <w:num w:numId="11">
    <w:abstractNumId w:val="4"/>
  </w:num>
  <w:num w:numId="12">
    <w:abstractNumId w:val="9"/>
  </w:num>
  <w:num w:numId="13">
    <w:abstractNumId w:val="12"/>
  </w:num>
  <w:num w:numId="14">
    <w:abstractNumId w:val="8"/>
  </w:num>
  <w:num w:numId="15">
    <w:abstractNumId w:val="3"/>
  </w:num>
  <w:num w:numId="16">
    <w:abstractNumId w:val="3"/>
  </w:num>
  <w:num w:numId="17">
    <w:abstractNumId w:val="5"/>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824"/>
    <w:rsid w:val="00000FC2"/>
    <w:rsid w:val="0000173D"/>
    <w:rsid w:val="00004EED"/>
    <w:rsid w:val="00005BBA"/>
    <w:rsid w:val="00022202"/>
    <w:rsid w:val="000240EF"/>
    <w:rsid w:val="00033852"/>
    <w:rsid w:val="00033F56"/>
    <w:rsid w:val="00035BE2"/>
    <w:rsid w:val="000576ED"/>
    <w:rsid w:val="00063649"/>
    <w:rsid w:val="00072C54"/>
    <w:rsid w:val="00097FF5"/>
    <w:rsid w:val="000C7B30"/>
    <w:rsid w:val="000D0713"/>
    <w:rsid w:val="000D546E"/>
    <w:rsid w:val="000E04B2"/>
    <w:rsid w:val="000E317B"/>
    <w:rsid w:val="00101E1B"/>
    <w:rsid w:val="00111357"/>
    <w:rsid w:val="00113BE8"/>
    <w:rsid w:val="001601E4"/>
    <w:rsid w:val="001727DB"/>
    <w:rsid w:val="00174DBC"/>
    <w:rsid w:val="00176303"/>
    <w:rsid w:val="00186F9D"/>
    <w:rsid w:val="001A0330"/>
    <w:rsid w:val="001A43DB"/>
    <w:rsid w:val="001B76C7"/>
    <w:rsid w:val="001C5CE1"/>
    <w:rsid w:val="001D1268"/>
    <w:rsid w:val="001D7802"/>
    <w:rsid w:val="001F023B"/>
    <w:rsid w:val="001F45E4"/>
    <w:rsid w:val="001F64B7"/>
    <w:rsid w:val="001F6C2F"/>
    <w:rsid w:val="002003B8"/>
    <w:rsid w:val="0020232F"/>
    <w:rsid w:val="002455B6"/>
    <w:rsid w:val="00271E8F"/>
    <w:rsid w:val="00282651"/>
    <w:rsid w:val="002831FA"/>
    <w:rsid w:val="00283CFC"/>
    <w:rsid w:val="002B5790"/>
    <w:rsid w:val="002C0AD3"/>
    <w:rsid w:val="002F3298"/>
    <w:rsid w:val="002F51EF"/>
    <w:rsid w:val="00305B4F"/>
    <w:rsid w:val="00316497"/>
    <w:rsid w:val="00326ADD"/>
    <w:rsid w:val="0033594F"/>
    <w:rsid w:val="003365A2"/>
    <w:rsid w:val="003601E7"/>
    <w:rsid w:val="00384F9A"/>
    <w:rsid w:val="003A4502"/>
    <w:rsid w:val="003B09F0"/>
    <w:rsid w:val="003B4935"/>
    <w:rsid w:val="003E3D78"/>
    <w:rsid w:val="004037ED"/>
    <w:rsid w:val="00411381"/>
    <w:rsid w:val="00412FE4"/>
    <w:rsid w:val="004151C1"/>
    <w:rsid w:val="00420C0E"/>
    <w:rsid w:val="00422059"/>
    <w:rsid w:val="00426FFA"/>
    <w:rsid w:val="00430F64"/>
    <w:rsid w:val="0043265F"/>
    <w:rsid w:val="004508D6"/>
    <w:rsid w:val="004862CF"/>
    <w:rsid w:val="00492AB3"/>
    <w:rsid w:val="004A0FA0"/>
    <w:rsid w:val="004C2182"/>
    <w:rsid w:val="004D43A1"/>
    <w:rsid w:val="004D659A"/>
    <w:rsid w:val="004E4037"/>
    <w:rsid w:val="004F6F2C"/>
    <w:rsid w:val="005274F9"/>
    <w:rsid w:val="00563E72"/>
    <w:rsid w:val="00566CE9"/>
    <w:rsid w:val="0058454E"/>
    <w:rsid w:val="00587F60"/>
    <w:rsid w:val="005926B0"/>
    <w:rsid w:val="0059327E"/>
    <w:rsid w:val="005A376A"/>
    <w:rsid w:val="005B7812"/>
    <w:rsid w:val="005E2A12"/>
    <w:rsid w:val="005F41EB"/>
    <w:rsid w:val="006141A2"/>
    <w:rsid w:val="00637103"/>
    <w:rsid w:val="0065680A"/>
    <w:rsid w:val="0069156C"/>
    <w:rsid w:val="00692214"/>
    <w:rsid w:val="006C1FB0"/>
    <w:rsid w:val="006D30B1"/>
    <w:rsid w:val="006D58BB"/>
    <w:rsid w:val="006E30D2"/>
    <w:rsid w:val="006F2AC2"/>
    <w:rsid w:val="00727B63"/>
    <w:rsid w:val="00730B52"/>
    <w:rsid w:val="00737E3A"/>
    <w:rsid w:val="0074059E"/>
    <w:rsid w:val="00743516"/>
    <w:rsid w:val="00745C23"/>
    <w:rsid w:val="00762B08"/>
    <w:rsid w:val="00767B90"/>
    <w:rsid w:val="00776354"/>
    <w:rsid w:val="007A1859"/>
    <w:rsid w:val="007B6B31"/>
    <w:rsid w:val="007D218B"/>
    <w:rsid w:val="007E2A6B"/>
    <w:rsid w:val="007E6029"/>
    <w:rsid w:val="00813CC2"/>
    <w:rsid w:val="00815514"/>
    <w:rsid w:val="00817205"/>
    <w:rsid w:val="00844D3D"/>
    <w:rsid w:val="00851119"/>
    <w:rsid w:val="00857C5E"/>
    <w:rsid w:val="00887554"/>
    <w:rsid w:val="00892DCB"/>
    <w:rsid w:val="008A371C"/>
    <w:rsid w:val="008A7806"/>
    <w:rsid w:val="008B3474"/>
    <w:rsid w:val="008C4136"/>
    <w:rsid w:val="008D1DEC"/>
    <w:rsid w:val="008D4824"/>
    <w:rsid w:val="008E2B25"/>
    <w:rsid w:val="008E7413"/>
    <w:rsid w:val="008F6D9B"/>
    <w:rsid w:val="00913892"/>
    <w:rsid w:val="00927CD8"/>
    <w:rsid w:val="00933699"/>
    <w:rsid w:val="00951F0A"/>
    <w:rsid w:val="00954D07"/>
    <w:rsid w:val="009708E9"/>
    <w:rsid w:val="00974AC2"/>
    <w:rsid w:val="0097553A"/>
    <w:rsid w:val="009952A4"/>
    <w:rsid w:val="009954A4"/>
    <w:rsid w:val="009C13B5"/>
    <w:rsid w:val="009C27FA"/>
    <w:rsid w:val="009F3CE0"/>
    <w:rsid w:val="009F5F30"/>
    <w:rsid w:val="00A04606"/>
    <w:rsid w:val="00A23169"/>
    <w:rsid w:val="00A5096E"/>
    <w:rsid w:val="00A51B81"/>
    <w:rsid w:val="00A51D57"/>
    <w:rsid w:val="00A725E3"/>
    <w:rsid w:val="00A77692"/>
    <w:rsid w:val="00A87CE0"/>
    <w:rsid w:val="00AA22B8"/>
    <w:rsid w:val="00AA5B8A"/>
    <w:rsid w:val="00AD57BA"/>
    <w:rsid w:val="00AF1F15"/>
    <w:rsid w:val="00B045A5"/>
    <w:rsid w:val="00B0758B"/>
    <w:rsid w:val="00B07CA5"/>
    <w:rsid w:val="00B142E0"/>
    <w:rsid w:val="00B15B76"/>
    <w:rsid w:val="00B30AE6"/>
    <w:rsid w:val="00B42911"/>
    <w:rsid w:val="00B73F41"/>
    <w:rsid w:val="00B76B83"/>
    <w:rsid w:val="00B86836"/>
    <w:rsid w:val="00B917F7"/>
    <w:rsid w:val="00BA118D"/>
    <w:rsid w:val="00BB64CC"/>
    <w:rsid w:val="00BB7453"/>
    <w:rsid w:val="00BC01F5"/>
    <w:rsid w:val="00BC0456"/>
    <w:rsid w:val="00BC1DE9"/>
    <w:rsid w:val="00BC7792"/>
    <w:rsid w:val="00BE64BA"/>
    <w:rsid w:val="00BF149C"/>
    <w:rsid w:val="00C10A94"/>
    <w:rsid w:val="00C30DB0"/>
    <w:rsid w:val="00C55361"/>
    <w:rsid w:val="00C55C38"/>
    <w:rsid w:val="00C60F73"/>
    <w:rsid w:val="00C657D8"/>
    <w:rsid w:val="00C814BF"/>
    <w:rsid w:val="00C87EA9"/>
    <w:rsid w:val="00C93BD3"/>
    <w:rsid w:val="00CA3738"/>
    <w:rsid w:val="00CB1AFB"/>
    <w:rsid w:val="00CB2FE2"/>
    <w:rsid w:val="00CD77D7"/>
    <w:rsid w:val="00D27C67"/>
    <w:rsid w:val="00D43FD0"/>
    <w:rsid w:val="00D45BD1"/>
    <w:rsid w:val="00D64D31"/>
    <w:rsid w:val="00D847CA"/>
    <w:rsid w:val="00D86D6B"/>
    <w:rsid w:val="00D9067B"/>
    <w:rsid w:val="00DA6F0A"/>
    <w:rsid w:val="00DB3C3C"/>
    <w:rsid w:val="00DC0398"/>
    <w:rsid w:val="00DC09F9"/>
    <w:rsid w:val="00DC5049"/>
    <w:rsid w:val="00DD79D4"/>
    <w:rsid w:val="00E14C36"/>
    <w:rsid w:val="00E17E2D"/>
    <w:rsid w:val="00E61DA6"/>
    <w:rsid w:val="00E663D7"/>
    <w:rsid w:val="00E80407"/>
    <w:rsid w:val="00E96492"/>
    <w:rsid w:val="00EB0655"/>
    <w:rsid w:val="00EB1914"/>
    <w:rsid w:val="00EB310E"/>
    <w:rsid w:val="00EC6064"/>
    <w:rsid w:val="00ED20E7"/>
    <w:rsid w:val="00F0468C"/>
    <w:rsid w:val="00F062AB"/>
    <w:rsid w:val="00F27359"/>
    <w:rsid w:val="00F57022"/>
    <w:rsid w:val="00F71412"/>
    <w:rsid w:val="00F73101"/>
    <w:rsid w:val="00F86350"/>
    <w:rsid w:val="00F942E7"/>
    <w:rsid w:val="00FE5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A395F"/>
  <w15:docId w15:val="{7D520C20-D9E8-4C3E-B159-EEA5D516A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7205"/>
    <w:rPr>
      <w:sz w:val="24"/>
      <w:szCs w:val="24"/>
    </w:rPr>
  </w:style>
  <w:style w:type="paragraph" w:styleId="1">
    <w:name w:val="heading 1"/>
    <w:basedOn w:val="a"/>
    <w:next w:val="a"/>
    <w:qFormat/>
    <w:rsid w:val="00BC7792"/>
    <w:pPr>
      <w:keepNext/>
      <w:spacing w:before="240" w:after="60"/>
      <w:outlineLvl w:val="0"/>
    </w:pPr>
    <w:rPr>
      <w:rFonts w:ascii="Arial" w:hAnsi="Arial" w:cs="Arial"/>
      <w:b/>
      <w:bCs/>
      <w:kern w:val="32"/>
      <w:sz w:val="32"/>
      <w:szCs w:val="32"/>
    </w:rPr>
  </w:style>
  <w:style w:type="paragraph" w:styleId="3">
    <w:name w:val="heading 3"/>
    <w:basedOn w:val="a"/>
    <w:next w:val="a"/>
    <w:qFormat/>
    <w:rsid w:val="008D482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0576ED"/>
    <w:pPr>
      <w:numPr>
        <w:numId w:val="5"/>
      </w:numPr>
    </w:pPr>
  </w:style>
  <w:style w:type="paragraph" w:styleId="a3">
    <w:name w:val="Balloon Text"/>
    <w:basedOn w:val="a"/>
    <w:semiHidden/>
    <w:rsid w:val="00174DBC"/>
    <w:rPr>
      <w:rFonts w:ascii="Tahoma" w:hAnsi="Tahoma" w:cs="Tahoma"/>
      <w:sz w:val="16"/>
      <w:szCs w:val="16"/>
    </w:rPr>
  </w:style>
  <w:style w:type="paragraph" w:styleId="a4">
    <w:name w:val="List Paragraph"/>
    <w:basedOn w:val="a"/>
    <w:uiPriority w:val="34"/>
    <w:qFormat/>
    <w:rsid w:val="004D659A"/>
    <w:pPr>
      <w:spacing w:after="200" w:line="276" w:lineRule="auto"/>
      <w:ind w:left="720"/>
      <w:contextualSpacing/>
    </w:pPr>
    <w:rPr>
      <w:rFonts w:ascii="Calibri" w:hAnsi="Calibri"/>
      <w:sz w:val="22"/>
      <w:szCs w:val="22"/>
    </w:rPr>
  </w:style>
  <w:style w:type="table" w:styleId="a5">
    <w:name w:val="Table Grid"/>
    <w:basedOn w:val="a1"/>
    <w:rsid w:val="00ED20E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Hyperlink"/>
    <w:basedOn w:val="a0"/>
    <w:uiPriority w:val="99"/>
    <w:semiHidden/>
    <w:unhideWhenUsed/>
    <w:rsid w:val="00C87E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06810">
      <w:bodyDiv w:val="1"/>
      <w:marLeft w:val="0"/>
      <w:marRight w:val="0"/>
      <w:marTop w:val="0"/>
      <w:marBottom w:val="0"/>
      <w:divBdr>
        <w:top w:val="none" w:sz="0" w:space="0" w:color="auto"/>
        <w:left w:val="none" w:sz="0" w:space="0" w:color="auto"/>
        <w:bottom w:val="none" w:sz="0" w:space="0" w:color="auto"/>
        <w:right w:val="none" w:sz="0" w:space="0" w:color="auto"/>
      </w:divBdr>
    </w:div>
    <w:div w:id="1061367440">
      <w:bodyDiv w:val="1"/>
      <w:marLeft w:val="0"/>
      <w:marRight w:val="0"/>
      <w:marTop w:val="0"/>
      <w:marBottom w:val="0"/>
      <w:divBdr>
        <w:top w:val="none" w:sz="0" w:space="0" w:color="auto"/>
        <w:left w:val="none" w:sz="0" w:space="0" w:color="auto"/>
        <w:bottom w:val="none" w:sz="0" w:space="0" w:color="auto"/>
        <w:right w:val="none" w:sz="0" w:space="0" w:color="auto"/>
      </w:divBdr>
    </w:div>
    <w:div w:id="144226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937</Words>
  <Characters>6501</Characters>
  <Application>Microsoft Office Word</Application>
  <DocSecurity>0</DocSecurity>
  <Lines>54</Lines>
  <Paragraphs>14</Paragraphs>
  <ScaleCrop>false</ScaleCrop>
  <HeadingPairs>
    <vt:vector size="2" baseType="variant">
      <vt:variant>
        <vt:lpstr>Название</vt:lpstr>
      </vt:variant>
      <vt:variant>
        <vt:i4>1</vt:i4>
      </vt:variant>
    </vt:vector>
  </HeadingPairs>
  <TitlesOfParts>
    <vt:vector size="1" baseType="lpstr">
      <vt:lpstr>1</vt:lpstr>
    </vt:vector>
  </TitlesOfParts>
  <Company>Grizli777</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dc:creator>
  <cp:lastModifiedBy>Ярослав Лобанов</cp:lastModifiedBy>
  <cp:revision>7</cp:revision>
  <cp:lastPrinted>2010-11-26T12:13:00Z</cp:lastPrinted>
  <dcterms:created xsi:type="dcterms:W3CDTF">2024-05-13T06:23:00Z</dcterms:created>
  <dcterms:modified xsi:type="dcterms:W3CDTF">2026-06-16T12:37:00Z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-146146063</vt:i4>
  </property>
</Properties>
</file>