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Фонарь </w:t>
      </w:r>
      <w:r w:rsidR="00761925">
        <w:rPr>
          <w:rFonts w:eastAsia="Times New Roman"/>
          <w:b/>
          <w:caps/>
          <w:color w:val="000000"/>
          <w:sz w:val="16"/>
          <w:szCs w:val="16"/>
        </w:rPr>
        <w:t>налобный с аккумулятором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, т.м. "Feron", серии: TH</w:t>
      </w:r>
    </w:p>
    <w:p w:rsidR="00DB6ED5" w:rsidRPr="00406D9F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A5775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: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395EB9">
        <w:rPr>
          <w:rFonts w:eastAsia="Times New Roman"/>
          <w:b/>
          <w:caps/>
          <w:color w:val="000000"/>
          <w:sz w:val="16"/>
          <w:szCs w:val="16"/>
        </w:rPr>
        <w:t>3</w:t>
      </w:r>
      <w:r w:rsidR="00446998" w:rsidRPr="00406D9F">
        <w:rPr>
          <w:rFonts w:eastAsia="Times New Roman"/>
          <w:b/>
          <w:caps/>
          <w:color w:val="000000"/>
          <w:sz w:val="16"/>
          <w:szCs w:val="16"/>
        </w:rPr>
        <w:t>01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761925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Фонарь налобный с аккумулятором</w:t>
      </w:r>
      <w:r w:rsidR="00DB6ED5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Для подзарядки встроенного аккумулятора требуется зарядное устройство с характеристиками DC 5В/</w:t>
      </w:r>
      <w:r w:rsidR="00014BB0">
        <w:rPr>
          <w:color w:val="000000"/>
          <w:sz w:val="16"/>
          <w:szCs w:val="16"/>
        </w:rPr>
        <w:t>1.5</w:t>
      </w:r>
      <w:r w:rsidRPr="00446998">
        <w:rPr>
          <w:color w:val="000000"/>
          <w:sz w:val="16"/>
          <w:szCs w:val="16"/>
        </w:rPr>
        <w:t xml:space="preserve">А (не входит в комплект поставки товара). Для подключения к зарядному устройству в комплекте с фонарем поставляется шнур </w:t>
      </w:r>
      <w:proofErr w:type="spellStart"/>
      <w:r w:rsidRPr="00446998">
        <w:rPr>
          <w:color w:val="000000"/>
          <w:sz w:val="16"/>
          <w:szCs w:val="16"/>
        </w:rPr>
        <w:t>micro</w:t>
      </w:r>
      <w:proofErr w:type="spellEnd"/>
      <w:r w:rsidRPr="00446998">
        <w:rPr>
          <w:color w:val="000000"/>
          <w:sz w:val="16"/>
          <w:szCs w:val="16"/>
        </w:rPr>
        <w:t xml:space="preserve"> USB / USB. Зарядное устройство подключается в разъем </w:t>
      </w:r>
      <w:proofErr w:type="spellStart"/>
      <w:r w:rsidRPr="00446998">
        <w:rPr>
          <w:color w:val="000000"/>
          <w:sz w:val="16"/>
          <w:szCs w:val="16"/>
        </w:rPr>
        <w:t>micro</w:t>
      </w:r>
      <w:proofErr w:type="spellEnd"/>
      <w:r w:rsidRPr="00446998">
        <w:rPr>
          <w:color w:val="000000"/>
          <w:sz w:val="16"/>
          <w:szCs w:val="16"/>
        </w:rPr>
        <w:t xml:space="preserve"> USB на корпусе фонаря.</w:t>
      </w:r>
    </w:p>
    <w:p w:rsidR="00446998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Изменяемый уровень наклона фонаря</w:t>
      </w:r>
      <w:r w:rsidR="00446998" w:rsidRPr="00446998">
        <w:rPr>
          <w:color w:val="000000"/>
          <w:sz w:val="16"/>
          <w:szCs w:val="16"/>
        </w:rPr>
        <w:t>.</w:t>
      </w:r>
    </w:p>
    <w:p w:rsidR="00A31CD7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Регулируемые ремни.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 w:rsidR="00B05A57">
        <w:rPr>
          <w:color w:val="000000"/>
          <w:sz w:val="16"/>
          <w:szCs w:val="16"/>
        </w:rPr>
        <w:t xml:space="preserve"> три</w:t>
      </w:r>
      <w:r w:rsidRPr="00446998">
        <w:rPr>
          <w:color w:val="000000"/>
          <w:sz w:val="16"/>
          <w:szCs w:val="16"/>
        </w:rPr>
        <w:t xml:space="preserve"> режим</w:t>
      </w:r>
      <w:r w:rsidR="00A31CD7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406D9F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30%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B05A57">
        <w:rPr>
          <w:color w:val="000000"/>
          <w:sz w:val="16"/>
          <w:szCs w:val="16"/>
        </w:rPr>
        <w:t xml:space="preserve"> и </w:t>
      </w:r>
      <w:r w:rsidR="00B05A57" w:rsidRPr="00446998">
        <w:rPr>
          <w:color w:val="000000"/>
          <w:sz w:val="16"/>
          <w:szCs w:val="16"/>
        </w:rPr>
        <w:t>режим световой сигнализации</w:t>
      </w:r>
      <w:r w:rsidR="00B05A57">
        <w:rPr>
          <w:color w:val="000000"/>
          <w:sz w:val="16"/>
          <w:szCs w:val="16"/>
        </w:rPr>
        <w:t xml:space="preserve"> – </w:t>
      </w:r>
      <w:r w:rsidR="00B05A57">
        <w:rPr>
          <w:color w:val="000000"/>
          <w:sz w:val="16"/>
          <w:szCs w:val="16"/>
          <w:lang w:val="en-US"/>
        </w:rPr>
        <w:t>STROBE</w:t>
      </w:r>
      <w:r w:rsidRPr="00446998">
        <w:rPr>
          <w:color w:val="000000"/>
          <w:sz w:val="16"/>
          <w:szCs w:val="16"/>
        </w:rPr>
        <w:t>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p w:rsidR="00EB14E5" w:rsidRPr="00DB6ED5" w:rsidRDefault="00EB14E5" w:rsidP="00DB6ED5">
      <w:pPr>
        <w:shd w:val="clear" w:color="auto" w:fill="FFFFFF"/>
        <w:ind w:left="720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3"/>
      </w:tblGrid>
      <w:tr w:rsidR="00014BB0" w:rsidRPr="00DB6ED5" w:rsidTr="006736AC">
        <w:tc>
          <w:tcPr>
            <w:tcW w:w="3641" w:type="dxa"/>
          </w:tcPr>
          <w:p w:rsidR="00014BB0" w:rsidRPr="00DB6ED5" w:rsidRDefault="00014BB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213" w:type="dxa"/>
            <w:vAlign w:val="center"/>
          </w:tcPr>
          <w:p w:rsidR="00014BB0" w:rsidRPr="00585F7A" w:rsidRDefault="00014BB0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301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>DC 5</w:t>
            </w:r>
            <w:r w:rsidRPr="007E4C37">
              <w:rPr>
                <w:sz w:val="16"/>
                <w:szCs w:val="16"/>
              </w:rPr>
              <w:t>В/</w:t>
            </w:r>
            <w:r w:rsidR="005A116D">
              <w:rPr>
                <w:sz w:val="16"/>
                <w:szCs w:val="16"/>
              </w:rPr>
              <w:t>1,5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Тип входного разъема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  <w:lang w:val="en-US"/>
              </w:rPr>
            </w:pPr>
            <w:r w:rsidRPr="007E4C37">
              <w:rPr>
                <w:sz w:val="16"/>
                <w:szCs w:val="16"/>
                <w:lang w:val="en-US"/>
              </w:rPr>
              <w:t>Micro USB</w:t>
            </w:r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vAlign w:val="center"/>
          </w:tcPr>
          <w:p w:rsidR="00EB14E5" w:rsidRPr="00585F7A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4C37">
              <w:rPr>
                <w:sz w:val="16"/>
                <w:szCs w:val="16"/>
              </w:rPr>
              <w:t>Литий-</w:t>
            </w:r>
            <w:r w:rsidR="00014BB0">
              <w:rPr>
                <w:sz w:val="16"/>
                <w:szCs w:val="16"/>
              </w:rPr>
              <w:t>полимерны</w:t>
            </w:r>
            <w:r w:rsidRPr="007E4C37"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Li-</w:t>
            </w:r>
            <w:r w:rsidR="00014BB0">
              <w:rPr>
                <w:sz w:val="16"/>
                <w:szCs w:val="16"/>
                <w:lang w:val="en-US"/>
              </w:rPr>
              <w:t>Po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  <w:tr w:rsidR="00585F7A" w:rsidRPr="00DB6ED5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 w:rsidR="00014BB0">
              <w:rPr>
                <w:color w:val="000000"/>
                <w:sz w:val="16"/>
                <w:szCs w:val="16"/>
              </w:rPr>
              <w:t>2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="00014BB0">
              <w:rPr>
                <w:color w:val="000000"/>
                <w:sz w:val="16"/>
                <w:szCs w:val="16"/>
                <w:lang w:val="en-US"/>
              </w:rPr>
              <w:t xml:space="preserve"> COB</w:t>
            </w:r>
            <w:r w:rsidRPr="00DB6ED5">
              <w:rPr>
                <w:color w:val="000000"/>
                <w:sz w:val="16"/>
                <w:szCs w:val="16"/>
              </w:rPr>
              <w:t xml:space="preserve"> 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LED</w:t>
            </w:r>
          </w:p>
        </w:tc>
      </w:tr>
      <w:tr w:rsidR="00585F7A" w:rsidRPr="00DB6ED5" w:rsidTr="00A06459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5213" w:type="dxa"/>
            <w:vAlign w:val="center"/>
          </w:tcPr>
          <w:p w:rsidR="00585F7A" w:rsidRPr="00DB6ED5" w:rsidRDefault="00014BB0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</w:t>
            </w:r>
            <w:r w:rsidR="00585F7A">
              <w:rPr>
                <w:color w:val="000000"/>
                <w:sz w:val="16"/>
                <w:szCs w:val="16"/>
              </w:rPr>
              <w:t>0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585F7A" w:rsidRPr="00DB6ED5" w:rsidTr="0017653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Максимальная д</w:t>
            </w:r>
            <w:r w:rsidRPr="00DB6ED5">
              <w:rPr>
                <w:color w:val="000000"/>
                <w:sz w:val="16"/>
                <w:szCs w:val="16"/>
              </w:rPr>
              <w:t>альность</w:t>
            </w:r>
            <w:r>
              <w:rPr>
                <w:color w:val="000000"/>
                <w:sz w:val="16"/>
                <w:szCs w:val="16"/>
              </w:rPr>
              <w:t xml:space="preserve"> освещения</w:t>
            </w:r>
          </w:p>
        </w:tc>
        <w:tc>
          <w:tcPr>
            <w:tcW w:w="5213" w:type="dxa"/>
            <w:vAlign w:val="center"/>
          </w:tcPr>
          <w:p w:rsidR="00585F7A" w:rsidRPr="00DB6ED5" w:rsidRDefault="00014BB0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="00585F7A">
              <w:rPr>
                <w:color w:val="000000"/>
                <w:sz w:val="16"/>
                <w:szCs w:val="16"/>
              </w:rPr>
              <w:t>0</w:t>
            </w:r>
            <w:r w:rsidR="00585F7A" w:rsidRPr="00DB6ED5">
              <w:rPr>
                <w:color w:val="000000"/>
                <w:sz w:val="16"/>
                <w:szCs w:val="16"/>
              </w:rPr>
              <w:t>0 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час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vAlign w:val="center"/>
          </w:tcPr>
          <w:p w:rsidR="005A116D" w:rsidRDefault="009F77C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час</w:t>
            </w:r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vAlign w:val="center"/>
          </w:tcPr>
          <w:p w:rsidR="00701D56" w:rsidRPr="005A116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5A116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vAlign w:val="center"/>
          </w:tcPr>
          <w:p w:rsidR="00014BB0" w:rsidRPr="00014BB0" w:rsidRDefault="005A116D" w:rsidP="00014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Алюминий</w:t>
            </w:r>
            <w:r w:rsidR="00014BB0">
              <w:rPr>
                <w:color w:val="000000"/>
                <w:sz w:val="16"/>
                <w:szCs w:val="16"/>
                <w:lang w:val="en-US"/>
              </w:rPr>
              <w:t>, ABS-</w:t>
            </w:r>
            <w:r w:rsidR="00014BB0">
              <w:rPr>
                <w:color w:val="000000"/>
                <w:sz w:val="16"/>
                <w:szCs w:val="16"/>
              </w:rPr>
              <w:t>пластик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014BB0" w:rsidRPr="00DB6ED5" w:rsidTr="000148A5">
        <w:tc>
          <w:tcPr>
            <w:tcW w:w="3641" w:type="dxa"/>
          </w:tcPr>
          <w:p w:rsidR="00014BB0" w:rsidRPr="00DB6ED5" w:rsidRDefault="00014BB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5213" w:type="dxa"/>
            <w:vAlign w:val="center"/>
          </w:tcPr>
          <w:p w:rsidR="00014BB0" w:rsidRPr="00DB6ED5" w:rsidRDefault="00014BB0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B6ED5">
              <w:rPr>
                <w:color w:val="000000"/>
                <w:sz w:val="16"/>
                <w:szCs w:val="16"/>
              </w:rPr>
              <w:t>г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A31CD7">
        <w:rPr>
          <w:color w:val="000000"/>
          <w:sz w:val="16"/>
          <w:szCs w:val="16"/>
        </w:rPr>
        <w:t xml:space="preserve"> в сборе</w:t>
      </w:r>
      <w:r w:rsidR="00B05A57">
        <w:rPr>
          <w:color w:val="000000"/>
          <w:sz w:val="16"/>
          <w:szCs w:val="16"/>
        </w:rPr>
        <w:t xml:space="preserve"> с аккумуляторной батареей</w:t>
      </w:r>
      <w:r w:rsidRPr="00DB6ED5">
        <w:rPr>
          <w:color w:val="000000"/>
          <w:sz w:val="16"/>
          <w:szCs w:val="16"/>
        </w:rPr>
        <w:t>.</w:t>
      </w:r>
      <w:r w:rsidR="008546C5" w:rsidRPr="008546C5">
        <w:rPr>
          <w:noProof/>
        </w:rPr>
        <w:t xml:space="preserve"> </w:t>
      </w:r>
    </w:p>
    <w:p w:rsidR="005A116D" w:rsidRPr="00DB6ED5" w:rsidRDefault="005A116D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Ш</w:t>
      </w:r>
      <w:r w:rsidRPr="00446998">
        <w:rPr>
          <w:color w:val="000000"/>
          <w:sz w:val="16"/>
          <w:szCs w:val="16"/>
        </w:rPr>
        <w:t xml:space="preserve">нур </w:t>
      </w:r>
      <w:proofErr w:type="spellStart"/>
      <w:r w:rsidRPr="00446998">
        <w:rPr>
          <w:color w:val="000000"/>
          <w:sz w:val="16"/>
          <w:szCs w:val="16"/>
        </w:rPr>
        <w:t>micro</w:t>
      </w:r>
      <w:proofErr w:type="spellEnd"/>
      <w:r w:rsidRPr="00446998">
        <w:rPr>
          <w:color w:val="000000"/>
          <w:sz w:val="16"/>
          <w:szCs w:val="16"/>
        </w:rPr>
        <w:t xml:space="preserve"> USB / USB</w:t>
      </w:r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Коробка упаковочная.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8546C5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B6ED5">
        <w:rPr>
          <w:rFonts w:eastAsia="Times New Roman"/>
          <w:color w:val="000000"/>
          <w:sz w:val="16"/>
          <w:szCs w:val="16"/>
        </w:rPr>
        <w:t>.</w:t>
      </w:r>
    </w:p>
    <w:p w:rsidR="008546C5" w:rsidRDefault="00A31CD7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Отковырнуть заглушку разъема заряда</w:t>
      </w:r>
      <w:r w:rsidR="009F77CB">
        <w:rPr>
          <w:rFonts w:eastAsia="Times New Roman"/>
          <w:color w:val="000000"/>
          <w:sz w:val="16"/>
          <w:szCs w:val="16"/>
        </w:rPr>
        <w:t>.</w:t>
      </w:r>
    </w:p>
    <w:p w:rsidR="008546C5" w:rsidRDefault="000F5928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8546C5">
        <w:rPr>
          <w:rFonts w:eastAsia="Times New Roman"/>
          <w:color w:val="000000"/>
          <w:sz w:val="16"/>
          <w:szCs w:val="16"/>
        </w:rPr>
        <w:t xml:space="preserve">Вставить </w:t>
      </w:r>
      <w:r w:rsidR="009F77CB">
        <w:rPr>
          <w:color w:val="000000"/>
          <w:sz w:val="16"/>
          <w:szCs w:val="16"/>
        </w:rPr>
        <w:t>ш</w:t>
      </w:r>
      <w:r w:rsidR="009F77CB" w:rsidRPr="00446998">
        <w:rPr>
          <w:color w:val="000000"/>
          <w:sz w:val="16"/>
          <w:szCs w:val="16"/>
        </w:rPr>
        <w:t xml:space="preserve">нур </w:t>
      </w:r>
      <w:proofErr w:type="spellStart"/>
      <w:r w:rsidR="009F77CB" w:rsidRPr="00446998">
        <w:rPr>
          <w:color w:val="000000"/>
          <w:sz w:val="16"/>
          <w:szCs w:val="16"/>
        </w:rPr>
        <w:t>micro</w:t>
      </w:r>
      <w:proofErr w:type="spellEnd"/>
      <w:r w:rsidR="009F77CB" w:rsidRPr="00446998">
        <w:rPr>
          <w:color w:val="000000"/>
          <w:sz w:val="16"/>
          <w:szCs w:val="16"/>
        </w:rPr>
        <w:t xml:space="preserve"> USB / USB</w:t>
      </w:r>
      <w:r w:rsidR="009F77CB">
        <w:rPr>
          <w:color w:val="000000"/>
          <w:sz w:val="16"/>
          <w:szCs w:val="16"/>
        </w:rPr>
        <w:t xml:space="preserve"> (в комплекте) в разъем фонаря и подсоединить к источнику питания</w:t>
      </w:r>
      <w:r w:rsidR="009F77CB" w:rsidRPr="009F77CB">
        <w:rPr>
          <w:sz w:val="16"/>
          <w:szCs w:val="16"/>
        </w:rPr>
        <w:t xml:space="preserve"> 5</w:t>
      </w:r>
      <w:r w:rsidR="009F77CB" w:rsidRPr="007E4C37">
        <w:rPr>
          <w:sz w:val="16"/>
          <w:szCs w:val="16"/>
        </w:rPr>
        <w:t>В/</w:t>
      </w:r>
      <w:r w:rsidR="009F77CB">
        <w:rPr>
          <w:sz w:val="16"/>
          <w:szCs w:val="16"/>
        </w:rPr>
        <w:t>1,5</w:t>
      </w:r>
      <w:r w:rsidR="009F77CB" w:rsidRPr="007E4C37">
        <w:rPr>
          <w:sz w:val="16"/>
          <w:szCs w:val="16"/>
        </w:rPr>
        <w:t>А</w:t>
      </w:r>
      <w:r w:rsidR="009F77CB">
        <w:rPr>
          <w:sz w:val="16"/>
          <w:szCs w:val="16"/>
        </w:rPr>
        <w:t>.</w:t>
      </w:r>
    </w:p>
    <w:p w:rsidR="000F5928" w:rsidRDefault="000F5928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8546C5">
        <w:rPr>
          <w:rFonts w:eastAsia="Times New Roman"/>
          <w:color w:val="000000"/>
          <w:sz w:val="16"/>
          <w:szCs w:val="16"/>
        </w:rPr>
        <w:t>Красный светодиод будет сигнализировать о начале процесса подзарядки аккумулятора.</w:t>
      </w:r>
    </w:p>
    <w:p w:rsidR="009F77CB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По окончании процесса заряда аккумулятора красный светодиод сменит зеленый.</w:t>
      </w:r>
    </w:p>
    <w:p w:rsidR="009F77CB" w:rsidRPr="008546C5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A31CD7">
        <w:rPr>
          <w:rFonts w:eastAsia="Times New Roman"/>
          <w:color w:val="000000"/>
          <w:sz w:val="16"/>
          <w:szCs w:val="16"/>
        </w:rPr>
        <w:t>сверху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фонаря.</w:t>
      </w:r>
      <w:r w:rsidR="000F5928" w:rsidRPr="004A30F8">
        <w:rPr>
          <w:rFonts w:eastAsia="Times New Roman"/>
          <w:color w:val="000000"/>
          <w:sz w:val="16"/>
          <w:szCs w:val="16"/>
        </w:rPr>
        <w:t xml:space="preserve"> </w:t>
      </w:r>
      <w:r w:rsidRPr="004A30F8">
        <w:rPr>
          <w:rFonts w:eastAsia="Times New Roman"/>
          <w:color w:val="000000"/>
          <w:sz w:val="16"/>
          <w:szCs w:val="16"/>
        </w:rPr>
        <w:t>Чтобы выключить фонарь</w:t>
      </w:r>
      <w:r w:rsidR="000A2F28">
        <w:rPr>
          <w:rFonts w:eastAsia="Times New Roman"/>
          <w:color w:val="000000"/>
          <w:sz w:val="16"/>
          <w:szCs w:val="16"/>
        </w:rPr>
        <w:t xml:space="preserve">, </w:t>
      </w:r>
      <w:r w:rsidRPr="004A30F8">
        <w:rPr>
          <w:rFonts w:eastAsia="Times New Roman"/>
          <w:color w:val="000000"/>
          <w:sz w:val="16"/>
          <w:szCs w:val="16"/>
        </w:rPr>
        <w:t xml:space="preserve">необходимо </w:t>
      </w:r>
      <w:r w:rsidR="004A30F8">
        <w:rPr>
          <w:rFonts w:eastAsia="Times New Roman"/>
          <w:color w:val="000000"/>
          <w:sz w:val="16"/>
          <w:szCs w:val="16"/>
        </w:rPr>
        <w:t>еще раз нажать на кнопку</w:t>
      </w:r>
      <w:r w:rsidR="000A2F28">
        <w:rPr>
          <w:rFonts w:eastAsia="Times New Roman"/>
          <w:color w:val="000000"/>
          <w:sz w:val="16"/>
          <w:szCs w:val="16"/>
        </w:rPr>
        <w:t xml:space="preserve">, </w:t>
      </w:r>
      <w:r w:rsidR="000A2F28" w:rsidRPr="004A30F8">
        <w:rPr>
          <w:rFonts w:eastAsia="Times New Roman"/>
          <w:color w:val="000000"/>
          <w:sz w:val="16"/>
          <w:szCs w:val="16"/>
        </w:rPr>
        <w:t xml:space="preserve">расположенную </w:t>
      </w:r>
      <w:r w:rsidR="00A31CD7">
        <w:rPr>
          <w:rFonts w:eastAsia="Times New Roman"/>
          <w:color w:val="000000"/>
          <w:sz w:val="16"/>
          <w:szCs w:val="16"/>
        </w:rPr>
        <w:t>сверху</w:t>
      </w:r>
      <w:r w:rsidR="000A2F28" w:rsidRPr="004A30F8">
        <w:rPr>
          <w:rFonts w:eastAsia="Times New Roman"/>
          <w:color w:val="000000"/>
          <w:sz w:val="16"/>
          <w:szCs w:val="16"/>
        </w:rPr>
        <w:t xml:space="preserve"> фонаря</w:t>
      </w:r>
      <w:r w:rsidR="004A30F8">
        <w:rPr>
          <w:rFonts w:eastAsia="Times New Roman"/>
          <w:color w:val="000000"/>
          <w:sz w:val="16"/>
          <w:szCs w:val="16"/>
        </w:rPr>
        <w:t>.</w:t>
      </w:r>
    </w:p>
    <w:p w:rsidR="004A30F8" w:rsidRPr="004A30F8" w:rsidRDefault="00B05A57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>
        <w:rPr>
          <w:color w:val="000000"/>
          <w:sz w:val="16"/>
          <w:szCs w:val="16"/>
        </w:rPr>
        <w:t xml:space="preserve"> три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 30%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и </w:t>
      </w:r>
      <w:r w:rsidRPr="00446998">
        <w:rPr>
          <w:color w:val="000000"/>
          <w:sz w:val="16"/>
          <w:szCs w:val="16"/>
        </w:rPr>
        <w:t>режим световой сигнализации</w:t>
      </w:r>
      <w:r>
        <w:rPr>
          <w:color w:val="000000"/>
          <w:sz w:val="16"/>
          <w:szCs w:val="16"/>
        </w:rPr>
        <w:t xml:space="preserve"> – </w:t>
      </w:r>
      <w:r>
        <w:rPr>
          <w:color w:val="000000"/>
          <w:sz w:val="16"/>
          <w:szCs w:val="16"/>
          <w:lang w:val="en-US"/>
        </w:rPr>
        <w:t>STROBE</w:t>
      </w:r>
      <w:r w:rsidRPr="00446998">
        <w:rPr>
          <w:color w:val="000000"/>
          <w:sz w:val="16"/>
          <w:szCs w:val="16"/>
        </w:rPr>
        <w:t>.</w:t>
      </w:r>
    </w:p>
    <w:p w:rsidR="000A2F28" w:rsidRPr="00A31CD7" w:rsidRDefault="004A30F8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Для переключения режимов необходимо </w:t>
      </w:r>
      <w:r w:rsidR="00A31CD7">
        <w:rPr>
          <w:sz w:val="16"/>
          <w:szCs w:val="16"/>
        </w:rPr>
        <w:t>нажать на кнопку включения</w:t>
      </w:r>
      <w:r w:rsid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A31CD7" w:rsidRPr="000A2F28" w:rsidRDefault="003770A3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По истечении срока службы произвести замену аккумуляторной батареи на аналогичную.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Не заряжать фонарь в</w:t>
      </w:r>
      <w:r w:rsidR="000A2F28">
        <w:rPr>
          <w:sz w:val="16"/>
          <w:szCs w:val="16"/>
        </w:rPr>
        <w:t>о включенном состоянии</w:t>
      </w:r>
      <w:r w:rsidRPr="00DB6ED5">
        <w:rPr>
          <w:sz w:val="16"/>
          <w:szCs w:val="16"/>
        </w:rPr>
        <w:t xml:space="preserve">, </w:t>
      </w:r>
      <w:r w:rsidR="000A2F28">
        <w:rPr>
          <w:sz w:val="16"/>
          <w:szCs w:val="16"/>
        </w:rPr>
        <w:t>это</w:t>
      </w:r>
      <w:r w:rsidRPr="00DB6ED5">
        <w:rPr>
          <w:sz w:val="16"/>
          <w:szCs w:val="16"/>
        </w:rPr>
        <w:t xml:space="preserve"> может привести к выходу фонаря из строя.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>
        <w:rPr>
          <w:sz w:val="16"/>
          <w:szCs w:val="16"/>
        </w:rPr>
        <w:t xml:space="preserve"> и аккумуляторной батареи</w:t>
      </w:r>
      <w:r w:rsidRPr="008546C5">
        <w:rPr>
          <w:sz w:val="16"/>
          <w:szCs w:val="16"/>
        </w:rPr>
        <w:t>.</w:t>
      </w:r>
    </w:p>
    <w:p w:rsidR="008546C5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использовать фонарь с поврежденным корпусом.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>
        <w:rPr>
          <w:sz w:val="16"/>
          <w:szCs w:val="16"/>
        </w:rPr>
        <w:t>теплоизлучающих</w:t>
      </w:r>
      <w:proofErr w:type="spellEnd"/>
      <w:r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При хранении </w:t>
      </w:r>
      <w:r w:rsidR="00C96666">
        <w:rPr>
          <w:sz w:val="16"/>
          <w:szCs w:val="16"/>
        </w:rPr>
        <w:t>выключите фонарь</w:t>
      </w:r>
      <w:r w:rsidRPr="008546C5">
        <w:rPr>
          <w:sz w:val="16"/>
          <w:szCs w:val="16"/>
        </w:rPr>
        <w:t>. Для продлени</w:t>
      </w:r>
      <w:r w:rsidR="00C82248" w:rsidRPr="008546C5">
        <w:rPr>
          <w:sz w:val="16"/>
          <w:szCs w:val="16"/>
        </w:rPr>
        <w:t>я срока службы аккумулятора под</w:t>
      </w:r>
      <w:r w:rsidRPr="008546C5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Внешние проявления и дополнительные </w:t>
            </w:r>
            <w:r>
              <w:rPr>
                <w:rFonts w:eastAsia="Times New Roman"/>
                <w:b/>
                <w:sz w:val="16"/>
                <w:szCs w:val="16"/>
              </w:rPr>
              <w:lastRenderedPageBreak/>
              <w:t>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lastRenderedPageBreak/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 литий-</w:t>
      </w:r>
      <w:r w:rsidR="00621CCD">
        <w:rPr>
          <w:sz w:val="16"/>
          <w:szCs w:val="16"/>
        </w:rPr>
        <w:t>полимерных</w:t>
      </w:r>
      <w:r w:rsidRPr="00C96666">
        <w:rPr>
          <w:sz w:val="16"/>
          <w:szCs w:val="16"/>
        </w:rPr>
        <w:t xml:space="preserve">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</w:t>
      </w:r>
      <w:r w:rsidR="00621CCD">
        <w:rPr>
          <w:sz w:val="16"/>
          <w:szCs w:val="16"/>
        </w:rPr>
        <w:t>полимерный</w:t>
      </w:r>
      <w:r>
        <w:rPr>
          <w:sz w:val="16"/>
          <w:szCs w:val="16"/>
        </w:rPr>
        <w:t xml:space="preserve">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CA6650" w:rsidP="008546C5">
      <w:pPr>
        <w:pStyle w:val="a6"/>
        <w:jc w:val="both"/>
        <w:rPr>
          <w:b/>
          <w:sz w:val="16"/>
          <w:szCs w:val="16"/>
        </w:rPr>
      </w:pPr>
      <w:r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</w:t>
      </w:r>
      <w:r w:rsidR="0096650F" w:rsidRPr="0096650F">
        <w:rPr>
          <w:sz w:val="16"/>
          <w:szCs w:val="16"/>
        </w:rPr>
        <w:t xml:space="preserve">, </w:t>
      </w:r>
      <w:r w:rsidR="0096650F">
        <w:rPr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</w:t>
      </w:r>
      <w:r>
        <w:rPr>
          <w:sz w:val="16"/>
          <w:szCs w:val="16"/>
        </w:rPr>
        <w:t>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96650F" w:rsidRPr="0096650F" w:rsidRDefault="0096650F" w:rsidP="0096650F">
      <w:pPr>
        <w:pStyle w:val="a6"/>
        <w:jc w:val="both"/>
        <w:rPr>
          <w:sz w:val="16"/>
          <w:szCs w:val="16"/>
        </w:rPr>
      </w:pPr>
      <w:r w:rsidRPr="0096650F">
        <w:rPr>
          <w:sz w:val="16"/>
          <w:szCs w:val="16"/>
        </w:rPr>
        <w:t xml:space="preserve">Сделано в Китае. </w:t>
      </w:r>
      <w:r w:rsidR="00404E18" w:rsidRPr="00404E18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404E18" w:rsidRPr="00404E18">
        <w:rPr>
          <w:sz w:val="16"/>
          <w:szCs w:val="16"/>
        </w:rPr>
        <w:t>Нинбо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Юсинг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Лайтинг</w:t>
      </w:r>
      <w:proofErr w:type="spellEnd"/>
      <w:r w:rsidR="00404E18" w:rsidRPr="00404E18">
        <w:rPr>
          <w:sz w:val="16"/>
          <w:szCs w:val="16"/>
        </w:rPr>
        <w:t xml:space="preserve">, Ко., № 1199, </w:t>
      </w:r>
      <w:proofErr w:type="spellStart"/>
      <w:r w:rsidR="00404E18" w:rsidRPr="00404E18">
        <w:rPr>
          <w:sz w:val="16"/>
          <w:szCs w:val="16"/>
        </w:rPr>
        <w:t>Минггуан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Роуд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Цзяншань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Таун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Нинбо</w:t>
      </w:r>
      <w:proofErr w:type="spellEnd"/>
      <w:r w:rsidR="00404E18" w:rsidRPr="00404E18">
        <w:rPr>
          <w:sz w:val="16"/>
          <w:szCs w:val="16"/>
        </w:rPr>
        <w:t>, Китай. Филиалы завода-изготовителя: «</w:t>
      </w:r>
      <w:proofErr w:type="spellStart"/>
      <w:r w:rsidR="00404E18" w:rsidRPr="00404E18">
        <w:rPr>
          <w:sz w:val="16"/>
          <w:szCs w:val="16"/>
        </w:rPr>
        <w:t>Ningbo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Yusing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Electronics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Co</w:t>
      </w:r>
      <w:proofErr w:type="spellEnd"/>
      <w:r w:rsidR="00404E18" w:rsidRPr="00404E18">
        <w:rPr>
          <w:sz w:val="16"/>
          <w:szCs w:val="16"/>
        </w:rPr>
        <w:t xml:space="preserve">., LTD» </w:t>
      </w:r>
      <w:proofErr w:type="spellStart"/>
      <w:r w:rsidR="00404E18" w:rsidRPr="00404E18">
        <w:rPr>
          <w:sz w:val="16"/>
          <w:szCs w:val="16"/>
        </w:rPr>
        <w:t>Civil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Industrial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Zone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Pugen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Village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Qiu’ai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Ningbo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China</w:t>
      </w:r>
      <w:proofErr w:type="spellEnd"/>
      <w:r w:rsidR="00404E18" w:rsidRPr="00404E18">
        <w:rPr>
          <w:sz w:val="16"/>
          <w:szCs w:val="16"/>
        </w:rPr>
        <w:t xml:space="preserve"> / ООО "</w:t>
      </w:r>
      <w:proofErr w:type="spellStart"/>
      <w:r w:rsidR="00404E18" w:rsidRPr="00404E18">
        <w:rPr>
          <w:sz w:val="16"/>
          <w:szCs w:val="16"/>
        </w:rPr>
        <w:t>Нингбо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Юсинг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Электроникс</w:t>
      </w:r>
      <w:proofErr w:type="spellEnd"/>
      <w:r w:rsidR="00404E18" w:rsidRPr="00404E18">
        <w:rPr>
          <w:sz w:val="16"/>
          <w:szCs w:val="16"/>
        </w:rPr>
        <w:t xml:space="preserve"> Компания", зона </w:t>
      </w:r>
      <w:proofErr w:type="spellStart"/>
      <w:r w:rsidR="00404E18" w:rsidRPr="00404E18">
        <w:rPr>
          <w:sz w:val="16"/>
          <w:szCs w:val="16"/>
        </w:rPr>
        <w:t>Цивил</w:t>
      </w:r>
      <w:proofErr w:type="spellEnd"/>
      <w:r w:rsidR="00404E18" w:rsidRPr="00404E18">
        <w:rPr>
          <w:sz w:val="16"/>
          <w:szCs w:val="16"/>
        </w:rPr>
        <w:t xml:space="preserve"> Индастриал, населенный пункт </w:t>
      </w:r>
      <w:proofErr w:type="spellStart"/>
      <w:r w:rsidR="00404E18" w:rsidRPr="00404E18">
        <w:rPr>
          <w:sz w:val="16"/>
          <w:szCs w:val="16"/>
        </w:rPr>
        <w:t>Пуген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Цюай</w:t>
      </w:r>
      <w:proofErr w:type="spellEnd"/>
      <w:r w:rsidR="00404E18" w:rsidRPr="00404E18">
        <w:rPr>
          <w:sz w:val="16"/>
          <w:szCs w:val="16"/>
        </w:rPr>
        <w:t xml:space="preserve">, г. </w:t>
      </w:r>
      <w:proofErr w:type="spellStart"/>
      <w:r w:rsidR="00404E18" w:rsidRPr="00404E18">
        <w:rPr>
          <w:sz w:val="16"/>
          <w:szCs w:val="16"/>
        </w:rPr>
        <w:t>Нингбо</w:t>
      </w:r>
      <w:proofErr w:type="spellEnd"/>
      <w:r w:rsidR="00404E18" w:rsidRPr="00404E18">
        <w:rPr>
          <w:sz w:val="16"/>
          <w:szCs w:val="16"/>
        </w:rPr>
        <w:t>, Китай; «</w:t>
      </w:r>
      <w:proofErr w:type="spellStart"/>
      <w:r w:rsidR="00404E18" w:rsidRPr="00404E18">
        <w:rPr>
          <w:sz w:val="16"/>
          <w:szCs w:val="16"/>
        </w:rPr>
        <w:t>Zheijiang</w:t>
      </w:r>
      <w:proofErr w:type="spellEnd"/>
      <w:r w:rsidR="00404E18" w:rsidRPr="00404E18">
        <w:rPr>
          <w:sz w:val="16"/>
          <w:szCs w:val="16"/>
        </w:rPr>
        <w:t xml:space="preserve"> MEKA </w:t>
      </w:r>
      <w:proofErr w:type="spellStart"/>
      <w:r w:rsidR="00404E18" w:rsidRPr="00404E18">
        <w:rPr>
          <w:sz w:val="16"/>
          <w:szCs w:val="16"/>
        </w:rPr>
        <w:t>Electric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Co</w:t>
      </w:r>
      <w:proofErr w:type="spellEnd"/>
      <w:r w:rsidR="00404E18" w:rsidRPr="00404E18">
        <w:rPr>
          <w:sz w:val="16"/>
          <w:szCs w:val="16"/>
        </w:rPr>
        <w:t xml:space="preserve">., </w:t>
      </w:r>
      <w:proofErr w:type="spellStart"/>
      <w:r w:rsidR="00404E18" w:rsidRPr="00404E18">
        <w:rPr>
          <w:sz w:val="16"/>
          <w:szCs w:val="16"/>
        </w:rPr>
        <w:t>Ltd</w:t>
      </w:r>
      <w:proofErr w:type="spellEnd"/>
      <w:r w:rsidR="00404E18" w:rsidRPr="00404E18">
        <w:rPr>
          <w:sz w:val="16"/>
          <w:szCs w:val="16"/>
        </w:rPr>
        <w:t xml:space="preserve">» No.8 </w:t>
      </w:r>
      <w:proofErr w:type="spellStart"/>
      <w:r w:rsidR="00404E18" w:rsidRPr="00404E18">
        <w:rPr>
          <w:sz w:val="16"/>
          <w:szCs w:val="16"/>
        </w:rPr>
        <w:t>Canghai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Road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Lihai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Town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Binhai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New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City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Shaoxing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Zheijiang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Province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China</w:t>
      </w:r>
      <w:proofErr w:type="spellEnd"/>
      <w:r w:rsidR="00404E18" w:rsidRPr="00404E18">
        <w:rPr>
          <w:sz w:val="16"/>
          <w:szCs w:val="16"/>
        </w:rPr>
        <w:t>/«</w:t>
      </w:r>
      <w:proofErr w:type="spellStart"/>
      <w:r w:rsidR="00404E18" w:rsidRPr="00404E18">
        <w:rPr>
          <w:sz w:val="16"/>
          <w:szCs w:val="16"/>
        </w:rPr>
        <w:t>Чжецзян</w:t>
      </w:r>
      <w:proofErr w:type="spellEnd"/>
      <w:r w:rsidR="00404E18" w:rsidRPr="00404E18">
        <w:rPr>
          <w:sz w:val="16"/>
          <w:szCs w:val="16"/>
        </w:rPr>
        <w:t xml:space="preserve"> МЕКА Электрик Ко., Лтд» №8 </w:t>
      </w:r>
      <w:proofErr w:type="spellStart"/>
      <w:r w:rsidR="00404E18" w:rsidRPr="00404E18">
        <w:rPr>
          <w:sz w:val="16"/>
          <w:szCs w:val="16"/>
        </w:rPr>
        <w:t>Цанхай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Роад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Лихай</w:t>
      </w:r>
      <w:proofErr w:type="spellEnd"/>
      <w:r w:rsidR="00404E18" w:rsidRPr="00404E18">
        <w:rPr>
          <w:sz w:val="16"/>
          <w:szCs w:val="16"/>
        </w:rPr>
        <w:t xml:space="preserve"> </w:t>
      </w:r>
      <w:proofErr w:type="spellStart"/>
      <w:r w:rsidR="00404E18" w:rsidRPr="00404E18">
        <w:rPr>
          <w:sz w:val="16"/>
          <w:szCs w:val="16"/>
        </w:rPr>
        <w:t>Таун</w:t>
      </w:r>
      <w:proofErr w:type="spellEnd"/>
      <w:r w:rsidR="00404E18" w:rsidRPr="00404E18">
        <w:rPr>
          <w:sz w:val="16"/>
          <w:szCs w:val="16"/>
        </w:rPr>
        <w:t xml:space="preserve">, </w:t>
      </w:r>
      <w:proofErr w:type="spellStart"/>
      <w:r w:rsidR="00404E18" w:rsidRPr="00404E18">
        <w:rPr>
          <w:sz w:val="16"/>
          <w:szCs w:val="16"/>
        </w:rPr>
        <w:t>Бинхай</w:t>
      </w:r>
      <w:proofErr w:type="spellEnd"/>
      <w:r w:rsidR="00404E18" w:rsidRPr="00404E18">
        <w:rPr>
          <w:sz w:val="16"/>
          <w:szCs w:val="16"/>
        </w:rPr>
        <w:t xml:space="preserve"> Нью Сити, </w:t>
      </w:r>
      <w:proofErr w:type="spellStart"/>
      <w:r w:rsidR="00404E18" w:rsidRPr="00404E18">
        <w:rPr>
          <w:sz w:val="16"/>
          <w:szCs w:val="16"/>
        </w:rPr>
        <w:t>Шаосин</w:t>
      </w:r>
      <w:proofErr w:type="spellEnd"/>
      <w:r w:rsidR="00404E18" w:rsidRPr="00404E18">
        <w:rPr>
          <w:sz w:val="16"/>
          <w:szCs w:val="16"/>
        </w:rPr>
        <w:t xml:space="preserve">, провинция </w:t>
      </w:r>
      <w:proofErr w:type="spellStart"/>
      <w:r w:rsidR="00404E18" w:rsidRPr="00404E18">
        <w:rPr>
          <w:sz w:val="16"/>
          <w:szCs w:val="16"/>
        </w:rPr>
        <w:t>Чжецзян</w:t>
      </w:r>
      <w:proofErr w:type="spellEnd"/>
      <w:r w:rsidR="00404E18" w:rsidRPr="00404E18">
        <w:rPr>
          <w:sz w:val="16"/>
          <w:szCs w:val="16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  <w:bookmarkStart w:id="0" w:name="_GoBack"/>
      <w:bookmarkEnd w:id="0"/>
    </w:p>
    <w:p w:rsidR="00054376" w:rsidRPr="00DB6ED5" w:rsidRDefault="0096650F" w:rsidP="0096650F">
      <w:pPr>
        <w:pStyle w:val="a6"/>
        <w:jc w:val="both"/>
        <w:rPr>
          <w:sz w:val="16"/>
          <w:szCs w:val="16"/>
        </w:rPr>
      </w:pPr>
      <w:r w:rsidRPr="0096650F">
        <w:rPr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B05A57">
        <w:rPr>
          <w:sz w:val="16"/>
          <w:szCs w:val="16"/>
        </w:rPr>
        <w:t xml:space="preserve"> </w:t>
      </w:r>
      <w:r w:rsidR="00B05A57">
        <w:rPr>
          <w:sz w:val="16"/>
          <w:szCs w:val="16"/>
        </w:rPr>
        <w:t>Гарантия предоставляется на внешний вид фонаря и работоспособность электронных компонентов и светодиодного модуля.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DB6ED5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54376"/>
    <w:rsid w:val="000A2F28"/>
    <w:rsid w:val="000F5928"/>
    <w:rsid w:val="002B19B8"/>
    <w:rsid w:val="002D02CF"/>
    <w:rsid w:val="00317461"/>
    <w:rsid w:val="003770A3"/>
    <w:rsid w:val="00395EB9"/>
    <w:rsid w:val="00404E18"/>
    <w:rsid w:val="00406D9F"/>
    <w:rsid w:val="00446998"/>
    <w:rsid w:val="004A30F8"/>
    <w:rsid w:val="00522270"/>
    <w:rsid w:val="00585F7A"/>
    <w:rsid w:val="00594190"/>
    <w:rsid w:val="005A116D"/>
    <w:rsid w:val="005E066B"/>
    <w:rsid w:val="00621CCD"/>
    <w:rsid w:val="00680551"/>
    <w:rsid w:val="006C4896"/>
    <w:rsid w:val="00701D56"/>
    <w:rsid w:val="00760DA0"/>
    <w:rsid w:val="00761925"/>
    <w:rsid w:val="007B709B"/>
    <w:rsid w:val="007E3EA6"/>
    <w:rsid w:val="00810160"/>
    <w:rsid w:val="008546C5"/>
    <w:rsid w:val="00936306"/>
    <w:rsid w:val="009630FC"/>
    <w:rsid w:val="0096650F"/>
    <w:rsid w:val="0097166E"/>
    <w:rsid w:val="00996384"/>
    <w:rsid w:val="009D4AB2"/>
    <w:rsid w:val="009F194C"/>
    <w:rsid w:val="009F77CB"/>
    <w:rsid w:val="00A31CD7"/>
    <w:rsid w:val="00A6639A"/>
    <w:rsid w:val="00B05A57"/>
    <w:rsid w:val="00B23882"/>
    <w:rsid w:val="00B348E1"/>
    <w:rsid w:val="00B651BA"/>
    <w:rsid w:val="00C14383"/>
    <w:rsid w:val="00C82248"/>
    <w:rsid w:val="00C96666"/>
    <w:rsid w:val="00CA6650"/>
    <w:rsid w:val="00CB313F"/>
    <w:rsid w:val="00DB6ED5"/>
    <w:rsid w:val="00E84C07"/>
    <w:rsid w:val="00E953FD"/>
    <w:rsid w:val="00EB14E5"/>
    <w:rsid w:val="00EE081C"/>
    <w:rsid w:val="00F04B7E"/>
    <w:rsid w:val="00F119EA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1079</Words>
  <Characters>7222</Characters>
  <Application>Microsoft Office Word</Application>
  <DocSecurity>0</DocSecurity>
  <Lines>451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8</cp:revision>
  <dcterms:created xsi:type="dcterms:W3CDTF">2021-05-05T14:36:00Z</dcterms:created>
  <dcterms:modified xsi:type="dcterms:W3CDTF">2023-08-29T13:39:00Z</dcterms:modified>
</cp:coreProperties>
</file>