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774246" w:rsidRPr="002C3AD3" w:rsidRDefault="00C545D9" w:rsidP="002C3AD3">
      <w:pPr>
        <w:jc w:val="center"/>
        <w:rPr>
          <w:rFonts w:ascii="Arial" w:hAnsi="Arial" w:cs="Arial"/>
          <w:b/>
          <w:caps/>
          <w:sz w:val="14"/>
          <w:szCs w:val="14"/>
        </w:rPr>
      </w:pPr>
      <w:r w:rsidRPr="00C545D9">
        <w:rPr>
          <w:rFonts w:ascii="Arial" w:hAnsi="Arial" w:cs="Arial"/>
          <w:b/>
          <w:caps/>
          <w:sz w:val="14"/>
          <w:szCs w:val="14"/>
        </w:rPr>
        <w:t>СВЕТИЛЬНИКИ ОБЩЕГО НАЗНАЧЕНИЯ СТАЦИОНАРНЫЕ ТМ “FERON” СЕРИИ HL</w:t>
      </w:r>
    </w:p>
    <w:p w:rsidR="00774246" w:rsidRPr="002C3AD3" w:rsidRDefault="00575647" w:rsidP="002C3AD3">
      <w:pPr>
        <w:jc w:val="center"/>
        <w:rPr>
          <w:rFonts w:ascii="Arial" w:hAnsi="Arial" w:cs="Arial"/>
          <w:b/>
          <w:sz w:val="14"/>
          <w:szCs w:val="14"/>
        </w:rPr>
      </w:pPr>
      <w:r w:rsidRPr="002C3AD3">
        <w:rPr>
          <w:rFonts w:ascii="Arial" w:hAnsi="Arial" w:cs="Arial"/>
          <w:b/>
          <w:sz w:val="14"/>
          <w:szCs w:val="14"/>
        </w:rPr>
        <w:t>Инструкция по эксплуатации</w:t>
      </w:r>
      <w:r w:rsidR="00C545D9">
        <w:rPr>
          <w:rFonts w:ascii="Arial" w:hAnsi="Arial" w:cs="Arial"/>
          <w:b/>
          <w:sz w:val="14"/>
          <w:szCs w:val="14"/>
        </w:rPr>
        <w:t xml:space="preserve"> и технический паспорт</w:t>
      </w:r>
    </w:p>
    <w:p w:rsidR="00704FB4" w:rsidRPr="002C3AD3" w:rsidRDefault="001E029B" w:rsidP="002C3AD3">
      <w:pPr>
        <w:numPr>
          <w:ilvl w:val="0"/>
          <w:numId w:val="19"/>
        </w:numPr>
        <w:rPr>
          <w:rFonts w:ascii="Arial" w:hAnsi="Arial" w:cs="Arial"/>
          <w:b/>
          <w:sz w:val="14"/>
          <w:szCs w:val="14"/>
        </w:rPr>
      </w:pPr>
      <w:r w:rsidRPr="002C3AD3">
        <w:rPr>
          <w:rFonts w:ascii="Arial" w:hAnsi="Arial" w:cs="Arial"/>
          <w:b/>
          <w:sz w:val="14"/>
          <w:szCs w:val="14"/>
        </w:rPr>
        <w:t>Назначение изделия</w:t>
      </w:r>
    </w:p>
    <w:p w:rsidR="00704FB4" w:rsidRPr="002C3AD3" w:rsidRDefault="00C545D9" w:rsidP="002C3AD3">
      <w:pPr>
        <w:numPr>
          <w:ilvl w:val="0"/>
          <w:numId w:val="20"/>
        </w:numPr>
        <w:rPr>
          <w:rFonts w:ascii="Arial" w:hAnsi="Arial" w:cs="Arial"/>
          <w:sz w:val="14"/>
          <w:szCs w:val="14"/>
        </w:rPr>
      </w:pPr>
      <w:r w:rsidRPr="00C545D9">
        <w:rPr>
          <w:rFonts w:ascii="Arial" w:hAnsi="Arial" w:cs="Arial"/>
          <w:sz w:val="14"/>
          <w:szCs w:val="14"/>
        </w:rPr>
        <w:t>Данные светильники ТМ “FERON” предназначены для общего и декоративного освещения жилых и общественных помещений, подсветки полок и ниш, освещение торговых витрин, освещения гостиных, спален, кухонь и пр.</w:t>
      </w:r>
    </w:p>
    <w:p w:rsidR="00704FB4" w:rsidRPr="002C3AD3" w:rsidRDefault="00E90B78" w:rsidP="002C3AD3">
      <w:pPr>
        <w:numPr>
          <w:ilvl w:val="0"/>
          <w:numId w:val="20"/>
        </w:numPr>
        <w:rPr>
          <w:rFonts w:ascii="Arial" w:hAnsi="Arial" w:cs="Arial"/>
          <w:sz w:val="14"/>
          <w:szCs w:val="14"/>
        </w:rPr>
      </w:pPr>
      <w:r w:rsidRPr="00E90B78">
        <w:rPr>
          <w:rFonts w:ascii="Arial" w:hAnsi="Arial" w:cs="Arial"/>
          <w:sz w:val="14"/>
          <w:szCs w:val="14"/>
        </w:rPr>
        <w:t>Светильники устанавливаются накладным монтажом на плоскую поверхность из нормально воспламеняемого строительного материала.</w:t>
      </w:r>
      <w:r w:rsidR="00704FB4" w:rsidRPr="002C3AD3">
        <w:rPr>
          <w:rFonts w:ascii="Arial" w:hAnsi="Arial" w:cs="Arial"/>
          <w:sz w:val="14"/>
          <w:szCs w:val="14"/>
        </w:rPr>
        <w:t xml:space="preserve"> </w:t>
      </w:r>
    </w:p>
    <w:p w:rsidR="00A834E0" w:rsidRDefault="00C545D9" w:rsidP="002C3AD3">
      <w:pPr>
        <w:numPr>
          <w:ilvl w:val="0"/>
          <w:numId w:val="20"/>
        </w:numPr>
        <w:jc w:val="both"/>
        <w:rPr>
          <w:rFonts w:ascii="Arial" w:hAnsi="Arial" w:cs="Arial"/>
          <w:sz w:val="14"/>
          <w:szCs w:val="14"/>
        </w:rPr>
      </w:pPr>
      <w:r w:rsidRPr="00C545D9">
        <w:rPr>
          <w:rFonts w:ascii="Arial" w:hAnsi="Arial" w:cs="Arial"/>
          <w:sz w:val="14"/>
          <w:szCs w:val="14"/>
        </w:rPr>
        <w:t>Светильники предназначены для использования со светодиодными лампами с цоколем GX53, рассчитанными для использования в сетях переменного тока с номинальным напряжением 230В, и имеющими мощность, не превышающую 1</w:t>
      </w:r>
      <w:r w:rsidR="00085315">
        <w:rPr>
          <w:rFonts w:ascii="Arial" w:hAnsi="Arial" w:cs="Arial"/>
          <w:sz w:val="14"/>
          <w:szCs w:val="14"/>
        </w:rPr>
        <w:t>5</w:t>
      </w:r>
      <w:r w:rsidRPr="00C545D9">
        <w:rPr>
          <w:rFonts w:ascii="Arial" w:hAnsi="Arial" w:cs="Arial"/>
          <w:sz w:val="14"/>
          <w:szCs w:val="14"/>
        </w:rPr>
        <w:t>Вт (лампа не входит в комплект поставки).</w:t>
      </w:r>
    </w:p>
    <w:p w:rsidR="00E90B78" w:rsidRPr="002C3AD3" w:rsidRDefault="00E90B78" w:rsidP="002C3AD3">
      <w:pPr>
        <w:numPr>
          <w:ilvl w:val="0"/>
          <w:numId w:val="20"/>
        </w:numPr>
        <w:jc w:val="both"/>
        <w:rPr>
          <w:rFonts w:ascii="Arial" w:hAnsi="Arial" w:cs="Arial"/>
          <w:sz w:val="14"/>
          <w:szCs w:val="14"/>
        </w:rPr>
      </w:pPr>
      <w:r w:rsidRPr="00E90B78">
        <w:rPr>
          <w:rFonts w:ascii="Arial" w:hAnsi="Arial" w:cs="Arial"/>
          <w:sz w:val="14"/>
          <w:szCs w:val="14"/>
        </w:rPr>
        <w:t>Светильники имеют регулируемый подвес с максимальной длинной 1,7м.</w:t>
      </w:r>
    </w:p>
    <w:p w:rsidR="00025D4E" w:rsidRPr="002C3AD3" w:rsidRDefault="00C545D9" w:rsidP="002C3AD3">
      <w:pPr>
        <w:numPr>
          <w:ilvl w:val="0"/>
          <w:numId w:val="20"/>
        </w:numPr>
        <w:rPr>
          <w:rFonts w:ascii="Arial" w:hAnsi="Arial" w:cs="Arial"/>
          <w:sz w:val="14"/>
          <w:szCs w:val="14"/>
        </w:rPr>
      </w:pPr>
      <w:r w:rsidRPr="00C545D9">
        <w:rPr>
          <w:rFonts w:ascii="Arial" w:hAnsi="Arial" w:cs="Arial"/>
          <w:sz w:val="14"/>
          <w:szCs w:val="14"/>
        </w:rPr>
        <w:t>Светильники предназначены для использования только внутри сухих отапливаемых помещений.</w:t>
      </w:r>
    </w:p>
    <w:p w:rsidR="00373225" w:rsidRPr="002C3AD3" w:rsidRDefault="00704FB4" w:rsidP="002C3AD3">
      <w:pPr>
        <w:numPr>
          <w:ilvl w:val="0"/>
          <w:numId w:val="19"/>
        </w:numPr>
        <w:rPr>
          <w:rFonts w:ascii="Arial" w:hAnsi="Arial" w:cs="Arial"/>
          <w:b/>
          <w:sz w:val="14"/>
          <w:szCs w:val="14"/>
        </w:rPr>
      </w:pPr>
      <w:r w:rsidRPr="002C3AD3">
        <w:rPr>
          <w:rFonts w:ascii="Arial" w:hAnsi="Arial" w:cs="Arial"/>
          <w:b/>
          <w:sz w:val="14"/>
          <w:szCs w:val="14"/>
        </w:rPr>
        <w:t>Техн</w:t>
      </w:r>
      <w:r w:rsidR="00373225" w:rsidRPr="002C3AD3">
        <w:rPr>
          <w:rFonts w:ascii="Arial" w:hAnsi="Arial" w:cs="Arial"/>
          <w:b/>
          <w:sz w:val="14"/>
          <w:szCs w:val="14"/>
        </w:rPr>
        <w:t>ические характеристики</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00"/>
        <w:gridCol w:w="4956"/>
      </w:tblGrid>
      <w:tr w:rsidR="00916BF5" w:rsidRPr="002C3AD3" w:rsidTr="00C545D9">
        <w:trPr>
          <w:jc w:val="center"/>
        </w:trPr>
        <w:tc>
          <w:tcPr>
            <w:tcW w:w="2630" w:type="pct"/>
          </w:tcPr>
          <w:p w:rsidR="00916BF5" w:rsidRPr="002C3AD3" w:rsidRDefault="00916BF5" w:rsidP="002C3AD3">
            <w:pPr>
              <w:rPr>
                <w:rFonts w:ascii="Arial" w:hAnsi="Arial" w:cs="Arial"/>
                <w:sz w:val="14"/>
                <w:szCs w:val="14"/>
              </w:rPr>
            </w:pPr>
            <w:r w:rsidRPr="002C3AD3">
              <w:rPr>
                <w:rFonts w:ascii="Arial" w:hAnsi="Arial" w:cs="Arial"/>
                <w:sz w:val="14"/>
                <w:szCs w:val="14"/>
              </w:rPr>
              <w:t>Напряжение питания</w:t>
            </w:r>
            <w:r w:rsidR="00306744" w:rsidRPr="002C3AD3">
              <w:rPr>
                <w:rFonts w:ascii="Arial" w:hAnsi="Arial" w:cs="Arial"/>
                <w:sz w:val="14"/>
                <w:szCs w:val="14"/>
              </w:rPr>
              <w:t xml:space="preserve"> лампы</w:t>
            </w:r>
          </w:p>
        </w:tc>
        <w:tc>
          <w:tcPr>
            <w:tcW w:w="2370" w:type="pct"/>
          </w:tcPr>
          <w:p w:rsidR="00916BF5" w:rsidRPr="002C3AD3" w:rsidRDefault="00872B80" w:rsidP="002C3AD3">
            <w:pPr>
              <w:jc w:val="center"/>
              <w:rPr>
                <w:rFonts w:ascii="Arial" w:hAnsi="Arial" w:cs="Arial"/>
                <w:sz w:val="14"/>
                <w:szCs w:val="14"/>
                <w:lang w:val="en-US"/>
              </w:rPr>
            </w:pPr>
            <w:r w:rsidRPr="002C3AD3">
              <w:rPr>
                <w:rFonts w:ascii="Arial" w:hAnsi="Arial" w:cs="Arial"/>
                <w:sz w:val="14"/>
                <w:szCs w:val="14"/>
              </w:rPr>
              <w:t>230</w:t>
            </w:r>
            <w:r w:rsidR="00FE5F45" w:rsidRPr="002C3AD3">
              <w:rPr>
                <w:rFonts w:ascii="Arial" w:hAnsi="Arial" w:cs="Arial"/>
                <w:sz w:val="14"/>
                <w:szCs w:val="14"/>
              </w:rPr>
              <w:t>В/50Гц</w:t>
            </w:r>
          </w:p>
        </w:tc>
      </w:tr>
      <w:tr w:rsidR="003C6A28" w:rsidRPr="002C3AD3" w:rsidTr="00C545D9">
        <w:trPr>
          <w:jc w:val="center"/>
        </w:trPr>
        <w:tc>
          <w:tcPr>
            <w:tcW w:w="2630" w:type="pct"/>
          </w:tcPr>
          <w:p w:rsidR="003C6A28" w:rsidRPr="002C3AD3" w:rsidRDefault="003C6A28" w:rsidP="002C3AD3">
            <w:pPr>
              <w:rPr>
                <w:rFonts w:ascii="Arial" w:hAnsi="Arial" w:cs="Arial"/>
                <w:sz w:val="14"/>
                <w:szCs w:val="14"/>
              </w:rPr>
            </w:pPr>
            <w:r w:rsidRPr="002C3AD3">
              <w:rPr>
                <w:rFonts w:ascii="Arial" w:hAnsi="Arial" w:cs="Arial"/>
                <w:sz w:val="14"/>
                <w:szCs w:val="14"/>
              </w:rPr>
              <w:t>Тип лампы</w:t>
            </w:r>
          </w:p>
        </w:tc>
        <w:tc>
          <w:tcPr>
            <w:tcW w:w="2370" w:type="pct"/>
          </w:tcPr>
          <w:p w:rsidR="003C6A28" w:rsidRPr="002C3AD3" w:rsidRDefault="003C6A28" w:rsidP="002C3AD3">
            <w:pPr>
              <w:jc w:val="center"/>
              <w:rPr>
                <w:rFonts w:ascii="Arial" w:hAnsi="Arial" w:cs="Arial"/>
                <w:sz w:val="14"/>
                <w:szCs w:val="14"/>
              </w:rPr>
            </w:pPr>
            <w:r w:rsidRPr="002C3AD3">
              <w:rPr>
                <w:rFonts w:ascii="Arial" w:hAnsi="Arial" w:cs="Arial"/>
                <w:sz w:val="14"/>
                <w:szCs w:val="14"/>
              </w:rPr>
              <w:t>Светодиодная лампа в пластиковом корпусе</w:t>
            </w:r>
          </w:p>
        </w:tc>
      </w:tr>
      <w:tr w:rsidR="00916BF5" w:rsidRPr="002C3AD3" w:rsidTr="00C545D9">
        <w:trPr>
          <w:jc w:val="center"/>
        </w:trPr>
        <w:tc>
          <w:tcPr>
            <w:tcW w:w="2630" w:type="pct"/>
          </w:tcPr>
          <w:p w:rsidR="00916BF5" w:rsidRPr="002C3AD3" w:rsidRDefault="00FE5F45" w:rsidP="002C3AD3">
            <w:pPr>
              <w:rPr>
                <w:rFonts w:ascii="Arial" w:hAnsi="Arial" w:cs="Arial"/>
                <w:sz w:val="14"/>
                <w:szCs w:val="14"/>
              </w:rPr>
            </w:pPr>
            <w:r w:rsidRPr="002C3AD3">
              <w:rPr>
                <w:rFonts w:ascii="Arial" w:hAnsi="Arial" w:cs="Arial"/>
                <w:sz w:val="14"/>
                <w:szCs w:val="14"/>
              </w:rPr>
              <w:t>патрон</w:t>
            </w:r>
          </w:p>
        </w:tc>
        <w:tc>
          <w:tcPr>
            <w:tcW w:w="2370" w:type="pct"/>
          </w:tcPr>
          <w:p w:rsidR="00916BF5" w:rsidRPr="002C3AD3" w:rsidRDefault="00FE5F45" w:rsidP="002C3AD3">
            <w:pPr>
              <w:jc w:val="center"/>
              <w:rPr>
                <w:rFonts w:ascii="Arial" w:hAnsi="Arial" w:cs="Arial"/>
                <w:sz w:val="14"/>
                <w:szCs w:val="14"/>
              </w:rPr>
            </w:pPr>
            <w:r w:rsidRPr="002C3AD3">
              <w:rPr>
                <w:rFonts w:ascii="Arial" w:hAnsi="Arial" w:cs="Arial"/>
                <w:sz w:val="14"/>
                <w:szCs w:val="14"/>
                <w:lang w:val="en-US"/>
              </w:rPr>
              <w:t>G</w:t>
            </w:r>
            <w:r w:rsidRPr="002C3AD3">
              <w:rPr>
                <w:rFonts w:ascii="Arial" w:hAnsi="Arial" w:cs="Arial"/>
                <w:sz w:val="14"/>
                <w:szCs w:val="14"/>
              </w:rPr>
              <w:t>Х53</w:t>
            </w:r>
          </w:p>
        </w:tc>
      </w:tr>
      <w:tr w:rsidR="003C6A28" w:rsidRPr="002C3AD3" w:rsidTr="00C545D9">
        <w:trPr>
          <w:jc w:val="center"/>
        </w:trPr>
        <w:tc>
          <w:tcPr>
            <w:tcW w:w="2630" w:type="pct"/>
          </w:tcPr>
          <w:p w:rsidR="003C6A28" w:rsidRPr="002C3AD3" w:rsidRDefault="003C6A28" w:rsidP="002C3AD3">
            <w:pPr>
              <w:rPr>
                <w:rFonts w:ascii="Arial" w:hAnsi="Arial" w:cs="Arial"/>
                <w:sz w:val="14"/>
                <w:szCs w:val="14"/>
              </w:rPr>
            </w:pPr>
            <w:r w:rsidRPr="002C3AD3">
              <w:rPr>
                <w:rFonts w:ascii="Arial" w:hAnsi="Arial" w:cs="Arial"/>
                <w:sz w:val="14"/>
                <w:szCs w:val="14"/>
              </w:rPr>
              <w:t>Максимальная мощность лампы</w:t>
            </w:r>
          </w:p>
        </w:tc>
        <w:tc>
          <w:tcPr>
            <w:tcW w:w="2370" w:type="pct"/>
          </w:tcPr>
          <w:p w:rsidR="003C6A28" w:rsidRPr="002C3AD3" w:rsidRDefault="00F47416" w:rsidP="002C3AD3">
            <w:pPr>
              <w:jc w:val="center"/>
              <w:rPr>
                <w:rFonts w:ascii="Arial" w:hAnsi="Arial" w:cs="Arial"/>
                <w:sz w:val="14"/>
                <w:szCs w:val="14"/>
              </w:rPr>
            </w:pPr>
            <w:r>
              <w:rPr>
                <w:rFonts w:ascii="Arial" w:hAnsi="Arial" w:cs="Arial"/>
                <w:sz w:val="14"/>
                <w:szCs w:val="14"/>
              </w:rPr>
              <w:t>См. на упаковке</w:t>
            </w:r>
          </w:p>
        </w:tc>
      </w:tr>
      <w:tr w:rsidR="00E90B78" w:rsidRPr="00E90B78" w:rsidTr="00C545D9">
        <w:trPr>
          <w:jc w:val="center"/>
        </w:trPr>
        <w:tc>
          <w:tcPr>
            <w:tcW w:w="2630" w:type="pct"/>
          </w:tcPr>
          <w:p w:rsidR="00E90B78" w:rsidRPr="00E90B78" w:rsidRDefault="00E90B78" w:rsidP="00E90B78">
            <w:pPr>
              <w:rPr>
                <w:rFonts w:ascii="Arial" w:hAnsi="Arial" w:cs="Arial"/>
                <w:sz w:val="14"/>
                <w:szCs w:val="16"/>
                <w:highlight w:val="yellow"/>
              </w:rPr>
            </w:pPr>
            <w:r w:rsidRPr="00E90B78">
              <w:rPr>
                <w:rFonts w:ascii="Arial" w:hAnsi="Arial" w:cs="Arial"/>
                <w:sz w:val="14"/>
                <w:szCs w:val="16"/>
              </w:rPr>
              <w:t>Максимальная длина подвеса</w:t>
            </w:r>
          </w:p>
        </w:tc>
        <w:tc>
          <w:tcPr>
            <w:tcW w:w="2370" w:type="pct"/>
          </w:tcPr>
          <w:p w:rsidR="00E90B78" w:rsidRPr="00E90B78" w:rsidRDefault="00E90B78" w:rsidP="00E90B78">
            <w:pPr>
              <w:jc w:val="center"/>
              <w:rPr>
                <w:rFonts w:ascii="Arial" w:hAnsi="Arial" w:cs="Arial"/>
                <w:sz w:val="14"/>
                <w:szCs w:val="16"/>
                <w:highlight w:val="yellow"/>
              </w:rPr>
            </w:pPr>
            <w:r w:rsidRPr="00E90B78">
              <w:rPr>
                <w:rFonts w:ascii="Arial" w:hAnsi="Arial" w:cs="Arial"/>
                <w:sz w:val="14"/>
                <w:szCs w:val="16"/>
              </w:rPr>
              <w:t>1,7м</w:t>
            </w:r>
          </w:p>
        </w:tc>
      </w:tr>
      <w:tr w:rsidR="00916BF5" w:rsidRPr="002C3AD3" w:rsidTr="00C545D9">
        <w:trPr>
          <w:jc w:val="center"/>
        </w:trPr>
        <w:tc>
          <w:tcPr>
            <w:tcW w:w="2630" w:type="pct"/>
          </w:tcPr>
          <w:p w:rsidR="00916BF5" w:rsidRPr="002C3AD3" w:rsidRDefault="00916BF5" w:rsidP="002C3AD3">
            <w:pPr>
              <w:rPr>
                <w:rFonts w:ascii="Arial" w:hAnsi="Arial" w:cs="Arial"/>
                <w:sz w:val="14"/>
                <w:szCs w:val="14"/>
              </w:rPr>
            </w:pPr>
            <w:r w:rsidRPr="002C3AD3">
              <w:rPr>
                <w:rFonts w:ascii="Arial" w:hAnsi="Arial" w:cs="Arial"/>
                <w:sz w:val="14"/>
                <w:szCs w:val="14"/>
              </w:rPr>
              <w:t>Температура окружающей среды</w:t>
            </w:r>
          </w:p>
        </w:tc>
        <w:tc>
          <w:tcPr>
            <w:tcW w:w="2370" w:type="pct"/>
          </w:tcPr>
          <w:p w:rsidR="00916BF5" w:rsidRPr="002C3AD3" w:rsidRDefault="00916BF5" w:rsidP="002C3AD3">
            <w:pPr>
              <w:jc w:val="center"/>
              <w:rPr>
                <w:rFonts w:ascii="Arial" w:hAnsi="Arial" w:cs="Arial"/>
                <w:sz w:val="14"/>
                <w:szCs w:val="14"/>
              </w:rPr>
            </w:pPr>
            <w:r w:rsidRPr="002C3AD3">
              <w:rPr>
                <w:rFonts w:ascii="Arial" w:hAnsi="Arial" w:cs="Arial"/>
                <w:sz w:val="14"/>
                <w:szCs w:val="14"/>
              </w:rPr>
              <w:t>+</w:t>
            </w:r>
            <w:r w:rsidR="00184161">
              <w:rPr>
                <w:rFonts w:ascii="Arial" w:hAnsi="Arial" w:cs="Arial"/>
                <w:sz w:val="14"/>
                <w:szCs w:val="14"/>
                <w:lang w:val="en-US"/>
              </w:rPr>
              <w:t>1</w:t>
            </w:r>
            <w:r w:rsidRPr="002C3AD3">
              <w:rPr>
                <w:rFonts w:ascii="Arial" w:hAnsi="Arial" w:cs="Arial"/>
                <w:sz w:val="14"/>
                <w:szCs w:val="14"/>
              </w:rPr>
              <w:t>°</w:t>
            </w:r>
            <w:r w:rsidR="005F7CF9" w:rsidRPr="002C3AD3">
              <w:rPr>
                <w:rFonts w:ascii="Arial" w:hAnsi="Arial" w:cs="Arial"/>
                <w:sz w:val="14"/>
                <w:szCs w:val="14"/>
              </w:rPr>
              <w:t>С...</w:t>
            </w:r>
            <w:r w:rsidRPr="002C3AD3">
              <w:rPr>
                <w:rFonts w:ascii="Arial" w:hAnsi="Arial" w:cs="Arial"/>
                <w:sz w:val="14"/>
                <w:szCs w:val="14"/>
              </w:rPr>
              <w:t xml:space="preserve"> +40°С</w:t>
            </w:r>
          </w:p>
        </w:tc>
      </w:tr>
      <w:tr w:rsidR="00916BF5" w:rsidRPr="002C3AD3" w:rsidTr="00C545D9">
        <w:trPr>
          <w:jc w:val="center"/>
        </w:trPr>
        <w:tc>
          <w:tcPr>
            <w:tcW w:w="2630" w:type="pct"/>
          </w:tcPr>
          <w:p w:rsidR="00916BF5" w:rsidRPr="002C3AD3" w:rsidRDefault="00916BF5" w:rsidP="002C3AD3">
            <w:pPr>
              <w:rPr>
                <w:rFonts w:ascii="Arial" w:hAnsi="Arial" w:cs="Arial"/>
                <w:sz w:val="14"/>
                <w:szCs w:val="14"/>
              </w:rPr>
            </w:pPr>
            <w:r w:rsidRPr="002C3AD3">
              <w:rPr>
                <w:rFonts w:ascii="Arial" w:hAnsi="Arial" w:cs="Arial"/>
                <w:sz w:val="14"/>
                <w:szCs w:val="14"/>
              </w:rPr>
              <w:t>относительная влажность</w:t>
            </w:r>
          </w:p>
        </w:tc>
        <w:tc>
          <w:tcPr>
            <w:tcW w:w="2370" w:type="pct"/>
          </w:tcPr>
          <w:p w:rsidR="00916BF5" w:rsidRPr="002C3AD3" w:rsidRDefault="00916BF5" w:rsidP="002C3AD3">
            <w:pPr>
              <w:jc w:val="center"/>
              <w:rPr>
                <w:rFonts w:ascii="Arial" w:hAnsi="Arial" w:cs="Arial"/>
                <w:sz w:val="14"/>
                <w:szCs w:val="14"/>
              </w:rPr>
            </w:pPr>
            <w:r w:rsidRPr="002C3AD3">
              <w:rPr>
                <w:rFonts w:ascii="Arial" w:hAnsi="Arial" w:cs="Arial"/>
                <w:sz w:val="14"/>
                <w:szCs w:val="14"/>
              </w:rPr>
              <w:t>не более 75%</w:t>
            </w:r>
          </w:p>
        </w:tc>
      </w:tr>
      <w:tr w:rsidR="00916BF5" w:rsidRPr="002C3AD3" w:rsidTr="00C545D9">
        <w:trPr>
          <w:jc w:val="center"/>
        </w:trPr>
        <w:tc>
          <w:tcPr>
            <w:tcW w:w="2630" w:type="pct"/>
          </w:tcPr>
          <w:p w:rsidR="00916BF5" w:rsidRPr="002C3AD3" w:rsidRDefault="00916BF5" w:rsidP="002C3AD3">
            <w:pPr>
              <w:rPr>
                <w:rFonts w:ascii="Arial" w:hAnsi="Arial" w:cs="Arial"/>
                <w:sz w:val="14"/>
                <w:szCs w:val="14"/>
              </w:rPr>
            </w:pPr>
            <w:r w:rsidRPr="002C3AD3">
              <w:rPr>
                <w:rFonts w:ascii="Arial" w:hAnsi="Arial" w:cs="Arial"/>
                <w:sz w:val="14"/>
                <w:szCs w:val="14"/>
              </w:rPr>
              <w:t>Кл</w:t>
            </w:r>
            <w:r w:rsidR="001B07DA" w:rsidRPr="002C3AD3">
              <w:rPr>
                <w:rFonts w:ascii="Arial" w:hAnsi="Arial" w:cs="Arial"/>
                <w:sz w:val="14"/>
                <w:szCs w:val="14"/>
              </w:rPr>
              <w:t>асс защиты от поражения электрическим током</w:t>
            </w:r>
          </w:p>
        </w:tc>
        <w:tc>
          <w:tcPr>
            <w:tcW w:w="2370" w:type="pct"/>
          </w:tcPr>
          <w:p w:rsidR="00916BF5" w:rsidRPr="00A97815" w:rsidRDefault="00A97815" w:rsidP="002C3AD3">
            <w:pPr>
              <w:jc w:val="center"/>
              <w:rPr>
                <w:rFonts w:ascii="Arial" w:hAnsi="Arial" w:cs="Arial"/>
                <w:sz w:val="14"/>
                <w:szCs w:val="14"/>
              </w:rPr>
            </w:pPr>
            <w:r>
              <w:rPr>
                <w:rFonts w:ascii="Arial" w:hAnsi="Arial" w:cs="Arial"/>
                <w:sz w:val="14"/>
                <w:szCs w:val="14"/>
              </w:rPr>
              <w:t>См. на упаковке</w:t>
            </w:r>
          </w:p>
        </w:tc>
      </w:tr>
      <w:tr w:rsidR="00331107" w:rsidRPr="002C3AD3" w:rsidTr="00C545D9">
        <w:trPr>
          <w:jc w:val="center"/>
        </w:trPr>
        <w:tc>
          <w:tcPr>
            <w:tcW w:w="2630" w:type="pct"/>
          </w:tcPr>
          <w:p w:rsidR="00331107" w:rsidRPr="002C3AD3" w:rsidRDefault="00331107" w:rsidP="002C3AD3">
            <w:pPr>
              <w:rPr>
                <w:rFonts w:ascii="Arial" w:hAnsi="Arial" w:cs="Arial"/>
                <w:sz w:val="14"/>
                <w:szCs w:val="14"/>
              </w:rPr>
            </w:pPr>
            <w:r w:rsidRPr="002C3AD3">
              <w:rPr>
                <w:rFonts w:ascii="Arial" w:hAnsi="Arial" w:cs="Arial"/>
                <w:sz w:val="14"/>
                <w:szCs w:val="14"/>
              </w:rPr>
              <w:t>Материал корпуса</w:t>
            </w:r>
          </w:p>
        </w:tc>
        <w:tc>
          <w:tcPr>
            <w:tcW w:w="2370" w:type="pct"/>
          </w:tcPr>
          <w:p w:rsidR="00331107" w:rsidRPr="002C3AD3" w:rsidRDefault="00E90B78" w:rsidP="002C3AD3">
            <w:pPr>
              <w:jc w:val="center"/>
              <w:rPr>
                <w:rFonts w:ascii="Arial" w:hAnsi="Arial" w:cs="Arial"/>
                <w:sz w:val="14"/>
                <w:szCs w:val="14"/>
              </w:rPr>
            </w:pPr>
            <w:r w:rsidRPr="00E90B78">
              <w:rPr>
                <w:rFonts w:ascii="Arial" w:hAnsi="Arial" w:cs="Arial"/>
                <w:sz w:val="14"/>
                <w:szCs w:val="14"/>
              </w:rPr>
              <w:t>Алюминий</w:t>
            </w:r>
            <w:bookmarkStart w:id="0" w:name="_GoBack"/>
            <w:bookmarkEnd w:id="0"/>
          </w:p>
        </w:tc>
      </w:tr>
      <w:tr w:rsidR="00BF3E7E" w:rsidRPr="002C3AD3" w:rsidTr="00C545D9">
        <w:trPr>
          <w:jc w:val="center"/>
        </w:trPr>
        <w:tc>
          <w:tcPr>
            <w:tcW w:w="2630" w:type="pct"/>
          </w:tcPr>
          <w:p w:rsidR="00BF3E7E" w:rsidRPr="002C3AD3" w:rsidRDefault="00BF3E7E" w:rsidP="002C3AD3">
            <w:pPr>
              <w:rPr>
                <w:rFonts w:ascii="Arial" w:hAnsi="Arial" w:cs="Arial"/>
                <w:sz w:val="14"/>
                <w:szCs w:val="14"/>
              </w:rPr>
            </w:pPr>
            <w:r w:rsidRPr="002C3AD3">
              <w:rPr>
                <w:rFonts w:ascii="Arial" w:hAnsi="Arial" w:cs="Arial"/>
                <w:sz w:val="14"/>
                <w:szCs w:val="14"/>
              </w:rPr>
              <w:t>Степень защиты от пыли и влаги</w:t>
            </w:r>
          </w:p>
        </w:tc>
        <w:tc>
          <w:tcPr>
            <w:tcW w:w="2370" w:type="pct"/>
          </w:tcPr>
          <w:p w:rsidR="00BF3E7E" w:rsidRPr="002C3AD3" w:rsidRDefault="00BF3E7E" w:rsidP="002C3AD3">
            <w:pPr>
              <w:jc w:val="center"/>
              <w:rPr>
                <w:rFonts w:ascii="Arial" w:hAnsi="Arial" w:cs="Arial"/>
                <w:sz w:val="14"/>
                <w:szCs w:val="14"/>
              </w:rPr>
            </w:pPr>
            <w:r w:rsidRPr="002C3AD3">
              <w:rPr>
                <w:rFonts w:ascii="Arial" w:hAnsi="Arial" w:cs="Arial"/>
                <w:sz w:val="14"/>
                <w:szCs w:val="14"/>
                <w:lang w:val="en-US"/>
              </w:rPr>
              <w:t>IP</w:t>
            </w:r>
            <w:r w:rsidRPr="002C3AD3">
              <w:rPr>
                <w:rFonts w:ascii="Arial" w:hAnsi="Arial" w:cs="Arial"/>
                <w:sz w:val="14"/>
                <w:szCs w:val="14"/>
              </w:rPr>
              <w:t>20</w:t>
            </w:r>
          </w:p>
        </w:tc>
      </w:tr>
      <w:tr w:rsidR="00FE5F45" w:rsidRPr="002C3AD3" w:rsidTr="00C545D9">
        <w:trPr>
          <w:jc w:val="center"/>
        </w:trPr>
        <w:tc>
          <w:tcPr>
            <w:tcW w:w="2630" w:type="pct"/>
          </w:tcPr>
          <w:p w:rsidR="00FE5F45" w:rsidRPr="002C3AD3" w:rsidRDefault="00FE5F45" w:rsidP="002C3AD3">
            <w:pPr>
              <w:rPr>
                <w:rFonts w:ascii="Arial" w:hAnsi="Arial" w:cs="Arial"/>
                <w:sz w:val="14"/>
                <w:szCs w:val="14"/>
              </w:rPr>
            </w:pPr>
            <w:r w:rsidRPr="002C3AD3">
              <w:rPr>
                <w:rFonts w:ascii="Arial" w:hAnsi="Arial" w:cs="Arial"/>
                <w:sz w:val="14"/>
                <w:szCs w:val="14"/>
              </w:rPr>
              <w:t>Климатическое исполнение</w:t>
            </w:r>
          </w:p>
        </w:tc>
        <w:tc>
          <w:tcPr>
            <w:tcW w:w="2370" w:type="pct"/>
          </w:tcPr>
          <w:p w:rsidR="00FE5F45" w:rsidRPr="002C3AD3" w:rsidRDefault="00FE5F45" w:rsidP="002C3AD3">
            <w:pPr>
              <w:jc w:val="center"/>
              <w:rPr>
                <w:rFonts w:ascii="Arial" w:hAnsi="Arial" w:cs="Arial"/>
                <w:sz w:val="14"/>
                <w:szCs w:val="14"/>
              </w:rPr>
            </w:pPr>
            <w:r w:rsidRPr="002C3AD3">
              <w:rPr>
                <w:rFonts w:ascii="Arial" w:hAnsi="Arial" w:cs="Arial"/>
                <w:sz w:val="14"/>
                <w:szCs w:val="14"/>
              </w:rPr>
              <w:t>УХЛ4</w:t>
            </w:r>
          </w:p>
        </w:tc>
      </w:tr>
      <w:tr w:rsidR="00FE5F45" w:rsidRPr="002C3AD3" w:rsidTr="00C545D9">
        <w:trPr>
          <w:jc w:val="center"/>
        </w:trPr>
        <w:tc>
          <w:tcPr>
            <w:tcW w:w="2630" w:type="pct"/>
          </w:tcPr>
          <w:p w:rsidR="00FE5F45" w:rsidRPr="002C3AD3" w:rsidRDefault="00FE5F45" w:rsidP="002C3AD3">
            <w:pPr>
              <w:rPr>
                <w:rFonts w:ascii="Arial" w:hAnsi="Arial" w:cs="Arial"/>
                <w:sz w:val="14"/>
                <w:szCs w:val="14"/>
              </w:rPr>
            </w:pPr>
            <w:r w:rsidRPr="002C3AD3">
              <w:rPr>
                <w:rFonts w:ascii="Arial" w:hAnsi="Arial" w:cs="Arial"/>
                <w:sz w:val="14"/>
                <w:szCs w:val="14"/>
              </w:rPr>
              <w:t>Цвет корпуса</w:t>
            </w:r>
          </w:p>
        </w:tc>
        <w:tc>
          <w:tcPr>
            <w:tcW w:w="2370" w:type="pct"/>
          </w:tcPr>
          <w:p w:rsidR="00FE5F45" w:rsidRPr="002C3AD3" w:rsidRDefault="00FE5F45" w:rsidP="002C3AD3">
            <w:pPr>
              <w:jc w:val="center"/>
              <w:rPr>
                <w:rFonts w:ascii="Arial" w:hAnsi="Arial" w:cs="Arial"/>
                <w:sz w:val="14"/>
                <w:szCs w:val="14"/>
              </w:rPr>
            </w:pPr>
            <w:r w:rsidRPr="002C3AD3">
              <w:rPr>
                <w:rFonts w:ascii="Arial" w:hAnsi="Arial" w:cs="Arial"/>
                <w:sz w:val="14"/>
                <w:szCs w:val="14"/>
              </w:rPr>
              <w:t>См. на упаковке</w:t>
            </w:r>
          </w:p>
        </w:tc>
      </w:tr>
      <w:tr w:rsidR="00BF3E7E" w:rsidRPr="002C3AD3" w:rsidTr="00C545D9">
        <w:trPr>
          <w:jc w:val="center"/>
        </w:trPr>
        <w:tc>
          <w:tcPr>
            <w:tcW w:w="2630" w:type="pct"/>
          </w:tcPr>
          <w:p w:rsidR="00BF3E7E" w:rsidRPr="002C3AD3" w:rsidRDefault="00BF3E7E" w:rsidP="002C3AD3">
            <w:pPr>
              <w:rPr>
                <w:rFonts w:ascii="Arial" w:hAnsi="Arial" w:cs="Arial"/>
                <w:sz w:val="14"/>
                <w:szCs w:val="14"/>
              </w:rPr>
            </w:pPr>
            <w:r w:rsidRPr="002C3AD3">
              <w:rPr>
                <w:rFonts w:ascii="Arial" w:hAnsi="Arial" w:cs="Arial"/>
                <w:sz w:val="14"/>
                <w:szCs w:val="14"/>
              </w:rPr>
              <w:t xml:space="preserve">Габаритный размер </w:t>
            </w:r>
          </w:p>
        </w:tc>
        <w:tc>
          <w:tcPr>
            <w:tcW w:w="2370" w:type="pct"/>
          </w:tcPr>
          <w:p w:rsidR="00BF3E7E" w:rsidRPr="002C3AD3" w:rsidRDefault="00BF3E7E" w:rsidP="002C3AD3">
            <w:pPr>
              <w:jc w:val="center"/>
              <w:rPr>
                <w:rFonts w:ascii="Arial" w:hAnsi="Arial" w:cs="Arial"/>
                <w:sz w:val="14"/>
                <w:szCs w:val="14"/>
              </w:rPr>
            </w:pPr>
            <w:r w:rsidRPr="002C3AD3">
              <w:rPr>
                <w:rFonts w:ascii="Arial" w:hAnsi="Arial" w:cs="Arial"/>
                <w:sz w:val="14"/>
                <w:szCs w:val="14"/>
              </w:rPr>
              <w:t>См. на упаковке</w:t>
            </w:r>
          </w:p>
        </w:tc>
      </w:tr>
    </w:tbl>
    <w:p w:rsidR="00704FB4" w:rsidRPr="002C3AD3" w:rsidRDefault="008162AC" w:rsidP="002C3AD3">
      <w:pPr>
        <w:numPr>
          <w:ilvl w:val="0"/>
          <w:numId w:val="19"/>
        </w:numPr>
        <w:rPr>
          <w:rFonts w:ascii="Arial" w:hAnsi="Arial" w:cs="Arial"/>
          <w:b/>
          <w:sz w:val="14"/>
          <w:szCs w:val="14"/>
        </w:rPr>
      </w:pPr>
      <w:r w:rsidRPr="002C3AD3">
        <w:rPr>
          <w:rFonts w:ascii="Arial" w:hAnsi="Arial" w:cs="Arial"/>
          <w:b/>
          <w:sz w:val="14"/>
          <w:szCs w:val="14"/>
        </w:rPr>
        <w:t>Комплектность</w:t>
      </w:r>
    </w:p>
    <w:p w:rsidR="00A01A5B" w:rsidRPr="002C3AD3" w:rsidRDefault="00A01A5B" w:rsidP="002C3AD3">
      <w:pPr>
        <w:ind w:firstLine="708"/>
        <w:rPr>
          <w:rFonts w:ascii="Arial" w:hAnsi="Arial" w:cs="Arial"/>
          <w:sz w:val="14"/>
          <w:szCs w:val="14"/>
        </w:rPr>
      </w:pPr>
      <w:r w:rsidRPr="002C3AD3">
        <w:rPr>
          <w:rFonts w:ascii="Arial" w:hAnsi="Arial" w:cs="Arial"/>
          <w:sz w:val="14"/>
          <w:szCs w:val="14"/>
        </w:rPr>
        <w:t>- Светильник</w:t>
      </w:r>
    </w:p>
    <w:p w:rsidR="00704FB4" w:rsidRDefault="00704FB4" w:rsidP="002C3AD3">
      <w:pPr>
        <w:ind w:firstLine="708"/>
        <w:rPr>
          <w:rFonts w:ascii="Arial" w:hAnsi="Arial" w:cs="Arial"/>
          <w:sz w:val="14"/>
          <w:szCs w:val="14"/>
        </w:rPr>
      </w:pPr>
      <w:r w:rsidRPr="002C3AD3">
        <w:rPr>
          <w:rFonts w:ascii="Arial" w:hAnsi="Arial" w:cs="Arial"/>
          <w:sz w:val="14"/>
          <w:szCs w:val="14"/>
        </w:rPr>
        <w:t>- Инструкция по эксплуатации</w:t>
      </w:r>
    </w:p>
    <w:p w:rsidR="00A97815" w:rsidRPr="002C3AD3" w:rsidRDefault="00A97815" w:rsidP="002C3AD3">
      <w:pPr>
        <w:ind w:firstLine="708"/>
        <w:rPr>
          <w:rFonts w:ascii="Arial" w:hAnsi="Arial" w:cs="Arial"/>
          <w:sz w:val="14"/>
          <w:szCs w:val="14"/>
        </w:rPr>
      </w:pPr>
      <w:r>
        <w:rPr>
          <w:rFonts w:ascii="Arial" w:hAnsi="Arial" w:cs="Arial"/>
          <w:sz w:val="14"/>
          <w:szCs w:val="14"/>
        </w:rPr>
        <w:t>- Монтажный комплект</w:t>
      </w:r>
    </w:p>
    <w:p w:rsidR="00704FB4" w:rsidRDefault="00704FB4" w:rsidP="002C3AD3">
      <w:pPr>
        <w:ind w:firstLine="708"/>
        <w:rPr>
          <w:rFonts w:ascii="Arial" w:hAnsi="Arial" w:cs="Arial"/>
          <w:sz w:val="14"/>
          <w:szCs w:val="14"/>
        </w:rPr>
      </w:pPr>
      <w:r w:rsidRPr="002C3AD3">
        <w:rPr>
          <w:rFonts w:ascii="Arial" w:hAnsi="Arial" w:cs="Arial"/>
          <w:sz w:val="14"/>
          <w:szCs w:val="14"/>
        </w:rPr>
        <w:t>- Упаковка</w:t>
      </w:r>
    </w:p>
    <w:p w:rsidR="00704FB4" w:rsidRPr="002C3AD3" w:rsidRDefault="00B71247" w:rsidP="002C3AD3">
      <w:pPr>
        <w:numPr>
          <w:ilvl w:val="0"/>
          <w:numId w:val="19"/>
        </w:numPr>
        <w:rPr>
          <w:rFonts w:ascii="Arial" w:hAnsi="Arial" w:cs="Arial"/>
          <w:b/>
          <w:sz w:val="14"/>
          <w:szCs w:val="14"/>
        </w:rPr>
      </w:pPr>
      <w:r w:rsidRPr="002C3AD3">
        <w:rPr>
          <w:rFonts w:ascii="Arial" w:hAnsi="Arial" w:cs="Arial"/>
          <w:b/>
          <w:sz w:val="14"/>
          <w:szCs w:val="14"/>
        </w:rPr>
        <w:t>Монтаж и подключение</w:t>
      </w:r>
    </w:p>
    <w:p w:rsidR="00E90B78" w:rsidRPr="00E90B78" w:rsidRDefault="00E90B78" w:rsidP="00E90B78">
      <w:pPr>
        <w:numPr>
          <w:ilvl w:val="0"/>
          <w:numId w:val="22"/>
        </w:numPr>
        <w:rPr>
          <w:rFonts w:ascii="Arial" w:hAnsi="Arial" w:cs="Arial"/>
          <w:sz w:val="14"/>
          <w:szCs w:val="14"/>
        </w:rPr>
      </w:pPr>
      <w:r w:rsidRPr="00E90B78">
        <w:rPr>
          <w:rFonts w:ascii="Arial" w:hAnsi="Arial" w:cs="Arial"/>
          <w:sz w:val="14"/>
          <w:szCs w:val="14"/>
        </w:rPr>
        <w:t>Извлеките светильник из упаковки, проведите его внешний осмотр.</w:t>
      </w:r>
    </w:p>
    <w:p w:rsidR="00E90B78" w:rsidRPr="00E90B78" w:rsidRDefault="00E90B78" w:rsidP="00E90B78">
      <w:pPr>
        <w:numPr>
          <w:ilvl w:val="0"/>
          <w:numId w:val="22"/>
        </w:numPr>
        <w:rPr>
          <w:rFonts w:ascii="Arial" w:hAnsi="Arial" w:cs="Arial"/>
          <w:sz w:val="14"/>
          <w:szCs w:val="14"/>
        </w:rPr>
      </w:pPr>
      <w:r w:rsidRPr="00E90B78">
        <w:rPr>
          <w:rFonts w:ascii="Arial" w:hAnsi="Arial" w:cs="Arial"/>
          <w:sz w:val="14"/>
          <w:szCs w:val="14"/>
        </w:rPr>
        <w:t>Обесточьте и подготовьте к подключению кабель питающей сети. Подведите питающий кабель к месту установки светильника.</w:t>
      </w:r>
    </w:p>
    <w:p w:rsidR="00E90B78" w:rsidRDefault="00E90B78" w:rsidP="00E90B78">
      <w:pPr>
        <w:numPr>
          <w:ilvl w:val="0"/>
          <w:numId w:val="22"/>
        </w:numPr>
        <w:rPr>
          <w:rFonts w:ascii="Arial" w:hAnsi="Arial" w:cs="Arial"/>
          <w:sz w:val="14"/>
          <w:szCs w:val="14"/>
        </w:rPr>
      </w:pPr>
      <w:r w:rsidRPr="00E90B78">
        <w:rPr>
          <w:rFonts w:ascii="Arial" w:hAnsi="Arial" w:cs="Arial"/>
          <w:sz w:val="14"/>
          <w:szCs w:val="14"/>
        </w:rPr>
        <w:t>Выполните разметку потолка и подготовку монтажных отверстий в соответствии с установочными размерами светильника</w:t>
      </w:r>
      <w:r>
        <w:rPr>
          <w:rFonts w:ascii="Arial" w:hAnsi="Arial" w:cs="Arial"/>
          <w:sz w:val="14"/>
          <w:szCs w:val="14"/>
        </w:rPr>
        <w:t>.</w:t>
      </w:r>
    </w:p>
    <w:p w:rsidR="00E90B78" w:rsidRPr="00E90B78" w:rsidRDefault="00E90B78" w:rsidP="00E90B78">
      <w:pPr>
        <w:numPr>
          <w:ilvl w:val="0"/>
          <w:numId w:val="22"/>
        </w:numPr>
        <w:rPr>
          <w:rFonts w:ascii="Arial" w:hAnsi="Arial" w:cs="Arial"/>
          <w:sz w:val="14"/>
          <w:szCs w:val="14"/>
        </w:rPr>
      </w:pPr>
      <w:r w:rsidRPr="00E90B78">
        <w:rPr>
          <w:rFonts w:ascii="Arial" w:hAnsi="Arial" w:cs="Arial"/>
          <w:sz w:val="14"/>
          <w:szCs w:val="14"/>
        </w:rPr>
        <w:t>Закрепите скобу светильника на монтажной поверхности при помощи саморезов.</w:t>
      </w:r>
    </w:p>
    <w:p w:rsidR="00E90B78" w:rsidRDefault="00E90B78" w:rsidP="00E90B78">
      <w:pPr>
        <w:numPr>
          <w:ilvl w:val="0"/>
          <w:numId w:val="22"/>
        </w:numPr>
        <w:rPr>
          <w:rFonts w:ascii="Arial" w:hAnsi="Arial" w:cs="Arial"/>
          <w:sz w:val="14"/>
          <w:szCs w:val="14"/>
        </w:rPr>
      </w:pPr>
      <w:r w:rsidRPr="00E90B78">
        <w:rPr>
          <w:rFonts w:ascii="Arial" w:hAnsi="Arial" w:cs="Arial"/>
          <w:sz w:val="14"/>
          <w:szCs w:val="14"/>
        </w:rPr>
        <w:t>Подключите провода питающего кабеля к проводам питания светильника при помощи клеммной колодки.</w:t>
      </w:r>
    </w:p>
    <w:p w:rsidR="00E90B78" w:rsidRPr="00E90B78" w:rsidRDefault="00E90B78" w:rsidP="00E90B78">
      <w:pPr>
        <w:numPr>
          <w:ilvl w:val="0"/>
          <w:numId w:val="22"/>
        </w:numPr>
        <w:rPr>
          <w:rFonts w:ascii="Arial" w:hAnsi="Arial" w:cs="Arial"/>
          <w:sz w:val="14"/>
          <w:szCs w:val="14"/>
        </w:rPr>
      </w:pPr>
      <w:r>
        <w:rPr>
          <w:rFonts w:ascii="Arial" w:hAnsi="Arial" w:cs="Arial"/>
          <w:sz w:val="14"/>
          <w:szCs w:val="14"/>
        </w:rPr>
        <w:t>Если в светильнике есть провод заземления, подсоедините его к клемме заземления.</w:t>
      </w:r>
    </w:p>
    <w:p w:rsidR="00E90B78" w:rsidRPr="00E90B78" w:rsidRDefault="00E90B78" w:rsidP="00E90B78">
      <w:pPr>
        <w:numPr>
          <w:ilvl w:val="0"/>
          <w:numId w:val="22"/>
        </w:numPr>
        <w:rPr>
          <w:rFonts w:ascii="Arial" w:hAnsi="Arial" w:cs="Arial"/>
          <w:sz w:val="14"/>
          <w:szCs w:val="14"/>
        </w:rPr>
      </w:pPr>
      <w:r w:rsidRPr="00E90B78">
        <w:rPr>
          <w:rFonts w:ascii="Arial" w:hAnsi="Arial" w:cs="Arial"/>
          <w:sz w:val="14"/>
          <w:szCs w:val="14"/>
        </w:rPr>
        <w:t>Закрепите основание светильника к скобе при помощи винтов.</w:t>
      </w:r>
    </w:p>
    <w:p w:rsidR="00E90B78" w:rsidRPr="00E90B78" w:rsidRDefault="00E90B78" w:rsidP="00E90B78">
      <w:pPr>
        <w:numPr>
          <w:ilvl w:val="0"/>
          <w:numId w:val="22"/>
        </w:numPr>
        <w:rPr>
          <w:rFonts w:ascii="Arial" w:hAnsi="Arial" w:cs="Arial"/>
          <w:sz w:val="14"/>
          <w:szCs w:val="14"/>
        </w:rPr>
      </w:pPr>
      <w:r w:rsidRPr="00E90B78">
        <w:rPr>
          <w:rFonts w:ascii="Arial" w:hAnsi="Arial" w:cs="Arial"/>
          <w:sz w:val="14"/>
          <w:szCs w:val="14"/>
        </w:rPr>
        <w:t>Выкрутите корпус светильника.</w:t>
      </w:r>
    </w:p>
    <w:p w:rsidR="00E90B78" w:rsidRPr="00E90B78" w:rsidRDefault="00E90B78" w:rsidP="00E90B78">
      <w:pPr>
        <w:numPr>
          <w:ilvl w:val="0"/>
          <w:numId w:val="22"/>
        </w:numPr>
        <w:rPr>
          <w:rFonts w:ascii="Arial" w:hAnsi="Arial" w:cs="Arial"/>
          <w:sz w:val="14"/>
          <w:szCs w:val="14"/>
        </w:rPr>
      </w:pPr>
      <w:r w:rsidRPr="00E90B78">
        <w:rPr>
          <w:rFonts w:ascii="Arial" w:hAnsi="Arial" w:cs="Arial"/>
          <w:sz w:val="14"/>
          <w:szCs w:val="14"/>
        </w:rPr>
        <w:t>Вставьте лампу с цоколем GX53 в патрон светильника.</w:t>
      </w:r>
    </w:p>
    <w:p w:rsidR="00E90B78" w:rsidRPr="00E90B78" w:rsidRDefault="00E90B78" w:rsidP="00E90B78">
      <w:pPr>
        <w:numPr>
          <w:ilvl w:val="0"/>
          <w:numId w:val="22"/>
        </w:numPr>
        <w:rPr>
          <w:rFonts w:ascii="Arial" w:hAnsi="Arial" w:cs="Arial"/>
          <w:sz w:val="14"/>
          <w:szCs w:val="14"/>
        </w:rPr>
      </w:pPr>
      <w:r w:rsidRPr="00E90B78">
        <w:rPr>
          <w:rFonts w:ascii="Arial" w:hAnsi="Arial" w:cs="Arial"/>
          <w:sz w:val="14"/>
          <w:szCs w:val="14"/>
        </w:rPr>
        <w:t>Накрутите корпус светильника обратно.</w:t>
      </w:r>
    </w:p>
    <w:p w:rsidR="00E90B78" w:rsidRPr="00E90B78" w:rsidRDefault="00E90B78" w:rsidP="00E90B78">
      <w:pPr>
        <w:numPr>
          <w:ilvl w:val="0"/>
          <w:numId w:val="22"/>
        </w:numPr>
        <w:rPr>
          <w:rFonts w:ascii="Arial" w:hAnsi="Arial" w:cs="Arial"/>
          <w:sz w:val="14"/>
          <w:szCs w:val="14"/>
        </w:rPr>
      </w:pPr>
      <w:r w:rsidRPr="00E90B78">
        <w:rPr>
          <w:rFonts w:ascii="Arial" w:hAnsi="Arial" w:cs="Arial"/>
          <w:sz w:val="14"/>
          <w:szCs w:val="14"/>
        </w:rPr>
        <w:t>Отрегулируйте высоту подвеса.</w:t>
      </w:r>
    </w:p>
    <w:p w:rsidR="005101BF" w:rsidRPr="002C3AD3" w:rsidRDefault="00E90B78" w:rsidP="00E90B78">
      <w:pPr>
        <w:numPr>
          <w:ilvl w:val="0"/>
          <w:numId w:val="22"/>
        </w:numPr>
        <w:rPr>
          <w:rFonts w:ascii="Arial" w:hAnsi="Arial" w:cs="Arial"/>
          <w:sz w:val="14"/>
          <w:szCs w:val="14"/>
        </w:rPr>
      </w:pPr>
      <w:r w:rsidRPr="00E90B78">
        <w:rPr>
          <w:rFonts w:ascii="Arial" w:hAnsi="Arial" w:cs="Arial"/>
          <w:sz w:val="14"/>
          <w:szCs w:val="14"/>
        </w:rPr>
        <w:t>Включите питание.</w:t>
      </w:r>
    </w:p>
    <w:p w:rsidR="00704FB4" w:rsidRPr="002C3AD3" w:rsidRDefault="00D66CB3" w:rsidP="002C3AD3">
      <w:pPr>
        <w:numPr>
          <w:ilvl w:val="0"/>
          <w:numId w:val="19"/>
        </w:numPr>
        <w:rPr>
          <w:rFonts w:ascii="Arial" w:hAnsi="Arial" w:cs="Arial"/>
          <w:b/>
          <w:sz w:val="14"/>
          <w:szCs w:val="14"/>
        </w:rPr>
      </w:pPr>
      <w:r w:rsidRPr="002C3AD3">
        <w:rPr>
          <w:rFonts w:ascii="Arial" w:hAnsi="Arial" w:cs="Arial"/>
          <w:b/>
          <w:sz w:val="14"/>
          <w:szCs w:val="14"/>
        </w:rPr>
        <w:t>Обслуживание и ремонт</w:t>
      </w:r>
    </w:p>
    <w:p w:rsidR="0057629B" w:rsidRPr="002C3AD3" w:rsidRDefault="0057629B" w:rsidP="002C3AD3">
      <w:pPr>
        <w:numPr>
          <w:ilvl w:val="0"/>
          <w:numId w:val="23"/>
        </w:numPr>
        <w:rPr>
          <w:rFonts w:ascii="Arial" w:hAnsi="Arial" w:cs="Arial"/>
          <w:sz w:val="14"/>
          <w:szCs w:val="14"/>
        </w:rPr>
      </w:pPr>
      <w:r w:rsidRPr="002C3AD3">
        <w:rPr>
          <w:rFonts w:ascii="Arial" w:hAnsi="Arial" w:cs="Arial"/>
          <w:sz w:val="14"/>
          <w:szCs w:val="14"/>
        </w:rPr>
        <w:t>Все работы по обслуживанию светильника осуществлять только при выключенном электропитании.</w:t>
      </w:r>
    </w:p>
    <w:p w:rsidR="00704FB4" w:rsidRPr="002C3AD3" w:rsidRDefault="00704FB4" w:rsidP="002C3AD3">
      <w:pPr>
        <w:numPr>
          <w:ilvl w:val="0"/>
          <w:numId w:val="23"/>
        </w:numPr>
        <w:rPr>
          <w:rFonts w:ascii="Arial" w:hAnsi="Arial" w:cs="Arial"/>
          <w:sz w:val="14"/>
          <w:szCs w:val="14"/>
        </w:rPr>
      </w:pPr>
      <w:r w:rsidRPr="002C3AD3">
        <w:rPr>
          <w:rFonts w:ascii="Arial" w:hAnsi="Arial" w:cs="Arial"/>
          <w:sz w:val="14"/>
          <w:szCs w:val="14"/>
        </w:rPr>
        <w:t>Протирку светильника от пыли производить</w:t>
      </w:r>
      <w:r w:rsidR="005101BF" w:rsidRPr="002C3AD3">
        <w:rPr>
          <w:rFonts w:ascii="Arial" w:hAnsi="Arial" w:cs="Arial"/>
          <w:sz w:val="14"/>
          <w:szCs w:val="14"/>
        </w:rPr>
        <w:t xml:space="preserve"> мягкой сухой тканью</w:t>
      </w:r>
      <w:r w:rsidRPr="002C3AD3">
        <w:rPr>
          <w:rFonts w:ascii="Arial" w:hAnsi="Arial" w:cs="Arial"/>
          <w:sz w:val="14"/>
          <w:szCs w:val="14"/>
        </w:rPr>
        <w:t xml:space="preserve"> по мере необходимости.</w:t>
      </w:r>
    </w:p>
    <w:p w:rsidR="00495247" w:rsidRPr="002C3AD3" w:rsidRDefault="00495247" w:rsidP="002C3AD3">
      <w:pPr>
        <w:numPr>
          <w:ilvl w:val="0"/>
          <w:numId w:val="23"/>
        </w:numPr>
        <w:rPr>
          <w:rFonts w:ascii="Arial" w:hAnsi="Arial" w:cs="Arial"/>
          <w:sz w:val="14"/>
          <w:szCs w:val="14"/>
        </w:rPr>
      </w:pPr>
      <w:r w:rsidRPr="002C3AD3">
        <w:rPr>
          <w:rFonts w:ascii="Arial" w:hAnsi="Arial" w:cs="Arial"/>
          <w:sz w:val="14"/>
          <w:szCs w:val="14"/>
        </w:rPr>
        <w:t>Замену лампы осуществлять по мере необходимости.</w:t>
      </w:r>
    </w:p>
    <w:p w:rsidR="00704FB4" w:rsidRPr="002C3AD3" w:rsidRDefault="0049757C" w:rsidP="002C3AD3">
      <w:pPr>
        <w:numPr>
          <w:ilvl w:val="0"/>
          <w:numId w:val="19"/>
        </w:numPr>
        <w:rPr>
          <w:rFonts w:ascii="Arial" w:hAnsi="Arial" w:cs="Arial"/>
          <w:b/>
          <w:sz w:val="14"/>
          <w:szCs w:val="14"/>
          <w:lang w:val="en-US"/>
        </w:rPr>
      </w:pPr>
      <w:r w:rsidRPr="002C3AD3">
        <w:rPr>
          <w:rFonts w:ascii="Arial" w:hAnsi="Arial" w:cs="Arial"/>
          <w:b/>
          <w:sz w:val="14"/>
          <w:szCs w:val="14"/>
        </w:rPr>
        <w:t>Возможные неисправности</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384"/>
        <w:gridCol w:w="4393"/>
        <w:gridCol w:w="4679"/>
      </w:tblGrid>
      <w:tr w:rsidR="00E35ACE" w:rsidRPr="002C3AD3" w:rsidTr="002C3AD3">
        <w:trPr>
          <w:jc w:val="center"/>
        </w:trPr>
        <w:tc>
          <w:tcPr>
            <w:tcW w:w="1384" w:type="dxa"/>
            <w:tcBorders>
              <w:top w:val="single" w:sz="4" w:space="0" w:color="auto"/>
              <w:left w:val="single" w:sz="4" w:space="0" w:color="auto"/>
              <w:bottom w:val="single" w:sz="4" w:space="0" w:color="auto"/>
              <w:right w:val="single" w:sz="4" w:space="0" w:color="auto"/>
            </w:tcBorders>
            <w:vAlign w:val="center"/>
          </w:tcPr>
          <w:p w:rsidR="00E35ACE" w:rsidRPr="002C3AD3" w:rsidRDefault="00E35ACE" w:rsidP="002C3AD3">
            <w:pPr>
              <w:rPr>
                <w:rFonts w:ascii="Arial" w:hAnsi="Arial" w:cs="Arial"/>
                <w:b/>
                <w:sz w:val="14"/>
                <w:szCs w:val="14"/>
              </w:rPr>
            </w:pPr>
            <w:r w:rsidRPr="002C3AD3">
              <w:rPr>
                <w:rFonts w:ascii="Arial" w:hAnsi="Arial" w:cs="Arial"/>
                <w:b/>
                <w:sz w:val="14"/>
                <w:szCs w:val="14"/>
              </w:rPr>
              <w:t>Неисправность</w:t>
            </w:r>
          </w:p>
        </w:tc>
        <w:tc>
          <w:tcPr>
            <w:tcW w:w="4393" w:type="dxa"/>
            <w:tcBorders>
              <w:top w:val="single" w:sz="4" w:space="0" w:color="auto"/>
              <w:left w:val="single" w:sz="4" w:space="0" w:color="auto"/>
              <w:bottom w:val="single" w:sz="4" w:space="0" w:color="auto"/>
              <w:right w:val="single" w:sz="4" w:space="0" w:color="auto"/>
            </w:tcBorders>
            <w:vAlign w:val="center"/>
          </w:tcPr>
          <w:p w:rsidR="00E35ACE" w:rsidRPr="002C3AD3" w:rsidRDefault="00E35ACE" w:rsidP="002C3AD3">
            <w:pPr>
              <w:rPr>
                <w:rFonts w:ascii="Arial" w:hAnsi="Arial" w:cs="Arial"/>
                <w:b/>
                <w:sz w:val="14"/>
                <w:szCs w:val="14"/>
              </w:rPr>
            </w:pPr>
            <w:r w:rsidRPr="002C3AD3">
              <w:rPr>
                <w:rFonts w:ascii="Arial" w:hAnsi="Arial" w:cs="Arial"/>
                <w:b/>
                <w:sz w:val="14"/>
                <w:szCs w:val="14"/>
              </w:rPr>
              <w:t>Причина появления</w:t>
            </w:r>
          </w:p>
        </w:tc>
        <w:tc>
          <w:tcPr>
            <w:tcW w:w="0" w:type="auto"/>
            <w:tcBorders>
              <w:top w:val="single" w:sz="4" w:space="0" w:color="auto"/>
              <w:left w:val="single" w:sz="4" w:space="0" w:color="auto"/>
              <w:bottom w:val="single" w:sz="4" w:space="0" w:color="auto"/>
              <w:right w:val="single" w:sz="4" w:space="0" w:color="auto"/>
            </w:tcBorders>
            <w:vAlign w:val="center"/>
          </w:tcPr>
          <w:p w:rsidR="00E35ACE" w:rsidRPr="002C3AD3" w:rsidRDefault="00E35ACE" w:rsidP="002C3AD3">
            <w:pPr>
              <w:rPr>
                <w:rFonts w:ascii="Arial" w:hAnsi="Arial" w:cs="Arial"/>
                <w:b/>
                <w:sz w:val="14"/>
                <w:szCs w:val="14"/>
              </w:rPr>
            </w:pPr>
            <w:r w:rsidRPr="002C3AD3">
              <w:rPr>
                <w:rFonts w:ascii="Arial" w:hAnsi="Arial" w:cs="Arial"/>
                <w:b/>
                <w:sz w:val="14"/>
                <w:szCs w:val="14"/>
              </w:rPr>
              <w:t>Способы устранения</w:t>
            </w:r>
          </w:p>
        </w:tc>
      </w:tr>
      <w:tr w:rsidR="00654CDB" w:rsidRPr="002C3AD3" w:rsidTr="002C3AD3">
        <w:trPr>
          <w:trHeight w:val="179"/>
          <w:jc w:val="center"/>
        </w:trPr>
        <w:tc>
          <w:tcPr>
            <w:tcW w:w="1384" w:type="dxa"/>
            <w:vMerge w:val="restart"/>
            <w:tcBorders>
              <w:top w:val="single" w:sz="4" w:space="0" w:color="auto"/>
              <w:left w:val="single" w:sz="4" w:space="0" w:color="auto"/>
              <w:right w:val="single" w:sz="4" w:space="0" w:color="auto"/>
            </w:tcBorders>
            <w:vAlign w:val="center"/>
          </w:tcPr>
          <w:p w:rsidR="00654CDB" w:rsidRPr="002C3AD3" w:rsidRDefault="00654CDB" w:rsidP="002C3AD3">
            <w:pPr>
              <w:rPr>
                <w:rFonts w:ascii="Arial" w:hAnsi="Arial" w:cs="Arial"/>
                <w:sz w:val="14"/>
                <w:szCs w:val="14"/>
              </w:rPr>
            </w:pPr>
            <w:r w:rsidRPr="002C3AD3">
              <w:rPr>
                <w:rFonts w:ascii="Arial" w:hAnsi="Arial" w:cs="Arial"/>
                <w:sz w:val="14"/>
                <w:szCs w:val="14"/>
              </w:rPr>
              <w:t>Светильник не работает</w:t>
            </w:r>
          </w:p>
        </w:tc>
        <w:tc>
          <w:tcPr>
            <w:tcW w:w="4393" w:type="dxa"/>
            <w:tcBorders>
              <w:top w:val="single" w:sz="4" w:space="0" w:color="auto"/>
              <w:left w:val="single" w:sz="4" w:space="0" w:color="auto"/>
              <w:bottom w:val="single" w:sz="4" w:space="0" w:color="auto"/>
              <w:right w:val="single" w:sz="4" w:space="0" w:color="auto"/>
            </w:tcBorders>
            <w:vAlign w:val="center"/>
          </w:tcPr>
          <w:p w:rsidR="00654CDB" w:rsidRPr="002C3AD3" w:rsidRDefault="00654CDB" w:rsidP="002C3AD3">
            <w:pPr>
              <w:rPr>
                <w:rFonts w:ascii="Arial" w:hAnsi="Arial" w:cs="Arial"/>
                <w:sz w:val="14"/>
                <w:szCs w:val="14"/>
              </w:rPr>
            </w:pPr>
            <w:r w:rsidRPr="002C3AD3">
              <w:rPr>
                <w:rFonts w:ascii="Arial" w:hAnsi="Arial" w:cs="Arial"/>
                <w:sz w:val="14"/>
                <w:szCs w:val="14"/>
              </w:rPr>
              <w:t>Отсутствие напряжения в сети</w:t>
            </w:r>
          </w:p>
        </w:tc>
        <w:tc>
          <w:tcPr>
            <w:tcW w:w="0" w:type="auto"/>
            <w:tcBorders>
              <w:top w:val="single" w:sz="4" w:space="0" w:color="auto"/>
              <w:left w:val="single" w:sz="4" w:space="0" w:color="auto"/>
              <w:right w:val="single" w:sz="4" w:space="0" w:color="auto"/>
            </w:tcBorders>
            <w:vAlign w:val="center"/>
          </w:tcPr>
          <w:p w:rsidR="00654CDB" w:rsidRPr="002C3AD3" w:rsidRDefault="00654CDB" w:rsidP="002C3AD3">
            <w:pPr>
              <w:rPr>
                <w:rFonts w:ascii="Arial" w:hAnsi="Arial" w:cs="Arial"/>
                <w:sz w:val="14"/>
                <w:szCs w:val="14"/>
              </w:rPr>
            </w:pPr>
            <w:r w:rsidRPr="002C3AD3">
              <w:rPr>
                <w:rFonts w:ascii="Arial" w:hAnsi="Arial" w:cs="Arial"/>
                <w:sz w:val="14"/>
                <w:szCs w:val="14"/>
              </w:rPr>
              <w:t>Восстановите напряжение в сети.</w:t>
            </w:r>
          </w:p>
        </w:tc>
      </w:tr>
      <w:tr w:rsidR="00654CDB" w:rsidRPr="002C3AD3" w:rsidTr="002C3AD3">
        <w:trPr>
          <w:trHeight w:val="179"/>
          <w:jc w:val="center"/>
        </w:trPr>
        <w:tc>
          <w:tcPr>
            <w:tcW w:w="1384" w:type="dxa"/>
            <w:vMerge/>
            <w:tcBorders>
              <w:left w:val="single" w:sz="4" w:space="0" w:color="auto"/>
              <w:right w:val="single" w:sz="4" w:space="0" w:color="auto"/>
            </w:tcBorders>
            <w:vAlign w:val="center"/>
          </w:tcPr>
          <w:p w:rsidR="00654CDB" w:rsidRPr="002C3AD3" w:rsidRDefault="00654CDB" w:rsidP="002C3AD3">
            <w:pPr>
              <w:rPr>
                <w:rFonts w:ascii="Arial" w:hAnsi="Arial" w:cs="Arial"/>
                <w:sz w:val="14"/>
                <w:szCs w:val="14"/>
              </w:rPr>
            </w:pPr>
          </w:p>
        </w:tc>
        <w:tc>
          <w:tcPr>
            <w:tcW w:w="4393" w:type="dxa"/>
            <w:tcBorders>
              <w:top w:val="single" w:sz="4" w:space="0" w:color="auto"/>
              <w:left w:val="single" w:sz="4" w:space="0" w:color="auto"/>
              <w:bottom w:val="single" w:sz="4" w:space="0" w:color="auto"/>
              <w:right w:val="single" w:sz="4" w:space="0" w:color="auto"/>
            </w:tcBorders>
            <w:vAlign w:val="center"/>
          </w:tcPr>
          <w:p w:rsidR="00654CDB" w:rsidRPr="002C3AD3" w:rsidRDefault="00654CDB" w:rsidP="002C3AD3">
            <w:pPr>
              <w:rPr>
                <w:rFonts w:ascii="Arial" w:hAnsi="Arial" w:cs="Arial"/>
                <w:sz w:val="14"/>
                <w:szCs w:val="14"/>
              </w:rPr>
            </w:pPr>
            <w:r w:rsidRPr="002C3AD3">
              <w:rPr>
                <w:rFonts w:ascii="Arial" w:hAnsi="Arial" w:cs="Arial"/>
                <w:sz w:val="14"/>
                <w:szCs w:val="14"/>
              </w:rPr>
              <w:t>Вышла из строя лампа</w:t>
            </w:r>
          </w:p>
        </w:tc>
        <w:tc>
          <w:tcPr>
            <w:tcW w:w="0" w:type="auto"/>
            <w:tcBorders>
              <w:top w:val="single" w:sz="4" w:space="0" w:color="auto"/>
              <w:left w:val="single" w:sz="4" w:space="0" w:color="auto"/>
              <w:right w:val="single" w:sz="4" w:space="0" w:color="auto"/>
            </w:tcBorders>
            <w:vAlign w:val="center"/>
          </w:tcPr>
          <w:p w:rsidR="00654CDB" w:rsidRPr="002C3AD3" w:rsidRDefault="00654CDB" w:rsidP="002C3AD3">
            <w:pPr>
              <w:rPr>
                <w:rFonts w:ascii="Arial" w:hAnsi="Arial" w:cs="Arial"/>
                <w:sz w:val="14"/>
                <w:szCs w:val="14"/>
              </w:rPr>
            </w:pPr>
            <w:r w:rsidRPr="002C3AD3">
              <w:rPr>
                <w:rFonts w:ascii="Arial" w:hAnsi="Arial" w:cs="Arial"/>
                <w:sz w:val="14"/>
                <w:szCs w:val="14"/>
              </w:rPr>
              <w:t>Замените лампу</w:t>
            </w:r>
          </w:p>
        </w:tc>
      </w:tr>
      <w:tr w:rsidR="00654CDB" w:rsidRPr="002C3AD3" w:rsidTr="002C3AD3">
        <w:trPr>
          <w:trHeight w:val="179"/>
          <w:jc w:val="center"/>
        </w:trPr>
        <w:tc>
          <w:tcPr>
            <w:tcW w:w="1384" w:type="dxa"/>
            <w:vMerge/>
            <w:tcBorders>
              <w:left w:val="single" w:sz="4" w:space="0" w:color="auto"/>
              <w:right w:val="single" w:sz="4" w:space="0" w:color="auto"/>
            </w:tcBorders>
            <w:vAlign w:val="center"/>
          </w:tcPr>
          <w:p w:rsidR="00654CDB" w:rsidRPr="002C3AD3" w:rsidRDefault="00654CDB" w:rsidP="002C3AD3">
            <w:pPr>
              <w:rPr>
                <w:rFonts w:ascii="Arial" w:hAnsi="Arial" w:cs="Arial"/>
                <w:sz w:val="14"/>
                <w:szCs w:val="14"/>
              </w:rPr>
            </w:pPr>
          </w:p>
        </w:tc>
        <w:tc>
          <w:tcPr>
            <w:tcW w:w="4393" w:type="dxa"/>
            <w:tcBorders>
              <w:top w:val="single" w:sz="4" w:space="0" w:color="auto"/>
              <w:left w:val="single" w:sz="4" w:space="0" w:color="auto"/>
              <w:bottom w:val="single" w:sz="4" w:space="0" w:color="auto"/>
              <w:right w:val="single" w:sz="4" w:space="0" w:color="auto"/>
            </w:tcBorders>
            <w:vAlign w:val="center"/>
          </w:tcPr>
          <w:p w:rsidR="00654CDB" w:rsidRPr="002C3AD3" w:rsidRDefault="00654CDB" w:rsidP="002C3AD3">
            <w:pPr>
              <w:rPr>
                <w:rFonts w:ascii="Arial" w:hAnsi="Arial" w:cs="Arial"/>
                <w:sz w:val="14"/>
                <w:szCs w:val="14"/>
              </w:rPr>
            </w:pPr>
            <w:r w:rsidRPr="002C3AD3">
              <w:rPr>
                <w:rFonts w:ascii="Arial" w:hAnsi="Arial" w:cs="Arial"/>
                <w:sz w:val="14"/>
                <w:szCs w:val="14"/>
              </w:rPr>
              <w:t>Обрыв контакта, нарушена целостность кабеля питающей сети</w:t>
            </w:r>
          </w:p>
        </w:tc>
        <w:tc>
          <w:tcPr>
            <w:tcW w:w="0" w:type="auto"/>
            <w:tcBorders>
              <w:top w:val="single" w:sz="4" w:space="0" w:color="auto"/>
              <w:left w:val="single" w:sz="4" w:space="0" w:color="auto"/>
              <w:right w:val="single" w:sz="4" w:space="0" w:color="auto"/>
            </w:tcBorders>
            <w:vAlign w:val="center"/>
          </w:tcPr>
          <w:p w:rsidR="00654CDB" w:rsidRPr="002C3AD3" w:rsidRDefault="00654CDB" w:rsidP="002C3AD3">
            <w:pPr>
              <w:rPr>
                <w:rFonts w:ascii="Arial" w:hAnsi="Arial" w:cs="Arial"/>
                <w:sz w:val="14"/>
                <w:szCs w:val="14"/>
              </w:rPr>
            </w:pPr>
            <w:r w:rsidRPr="002C3AD3">
              <w:rPr>
                <w:rFonts w:ascii="Arial" w:hAnsi="Arial" w:cs="Arial"/>
                <w:sz w:val="14"/>
                <w:szCs w:val="14"/>
              </w:rPr>
              <w:t>Проверьте подключение и целостность изоляции питающего кабеля</w:t>
            </w:r>
          </w:p>
        </w:tc>
      </w:tr>
      <w:tr w:rsidR="00654CDB" w:rsidRPr="002C3AD3" w:rsidTr="002C3AD3">
        <w:trPr>
          <w:trHeight w:val="179"/>
          <w:jc w:val="center"/>
        </w:trPr>
        <w:tc>
          <w:tcPr>
            <w:tcW w:w="1384" w:type="dxa"/>
            <w:vMerge/>
            <w:tcBorders>
              <w:left w:val="single" w:sz="4" w:space="0" w:color="auto"/>
              <w:right w:val="single" w:sz="4" w:space="0" w:color="auto"/>
            </w:tcBorders>
            <w:vAlign w:val="center"/>
          </w:tcPr>
          <w:p w:rsidR="00654CDB" w:rsidRPr="002C3AD3" w:rsidRDefault="00654CDB" w:rsidP="002C3AD3">
            <w:pPr>
              <w:rPr>
                <w:rFonts w:ascii="Arial" w:hAnsi="Arial" w:cs="Arial"/>
                <w:sz w:val="14"/>
                <w:szCs w:val="14"/>
              </w:rPr>
            </w:pPr>
          </w:p>
        </w:tc>
        <w:tc>
          <w:tcPr>
            <w:tcW w:w="4393" w:type="dxa"/>
            <w:tcBorders>
              <w:top w:val="single" w:sz="4" w:space="0" w:color="auto"/>
              <w:left w:val="single" w:sz="4" w:space="0" w:color="auto"/>
              <w:bottom w:val="single" w:sz="4" w:space="0" w:color="auto"/>
              <w:right w:val="single" w:sz="4" w:space="0" w:color="auto"/>
            </w:tcBorders>
            <w:vAlign w:val="center"/>
          </w:tcPr>
          <w:p w:rsidR="00654CDB" w:rsidRPr="002C3AD3" w:rsidRDefault="00654CDB" w:rsidP="002C3AD3">
            <w:pPr>
              <w:rPr>
                <w:rFonts w:ascii="Arial" w:hAnsi="Arial" w:cs="Arial"/>
                <w:sz w:val="14"/>
                <w:szCs w:val="14"/>
              </w:rPr>
            </w:pPr>
            <w:r w:rsidRPr="002C3AD3">
              <w:rPr>
                <w:rFonts w:ascii="Arial" w:hAnsi="Arial" w:cs="Arial"/>
                <w:sz w:val="14"/>
                <w:szCs w:val="14"/>
              </w:rPr>
              <w:t xml:space="preserve">Неправильное подключение </w:t>
            </w:r>
          </w:p>
        </w:tc>
        <w:tc>
          <w:tcPr>
            <w:tcW w:w="0" w:type="auto"/>
            <w:tcBorders>
              <w:top w:val="single" w:sz="4" w:space="0" w:color="auto"/>
              <w:left w:val="single" w:sz="4" w:space="0" w:color="auto"/>
              <w:right w:val="single" w:sz="4" w:space="0" w:color="auto"/>
            </w:tcBorders>
            <w:vAlign w:val="center"/>
          </w:tcPr>
          <w:p w:rsidR="00654CDB" w:rsidRPr="002C3AD3" w:rsidRDefault="00654CDB" w:rsidP="002C3AD3">
            <w:pPr>
              <w:rPr>
                <w:rFonts w:ascii="Arial" w:hAnsi="Arial" w:cs="Arial"/>
                <w:sz w:val="14"/>
                <w:szCs w:val="14"/>
              </w:rPr>
            </w:pPr>
            <w:r w:rsidRPr="002C3AD3">
              <w:rPr>
                <w:rFonts w:ascii="Arial" w:hAnsi="Arial" w:cs="Arial"/>
                <w:sz w:val="14"/>
                <w:szCs w:val="14"/>
              </w:rPr>
              <w:t>Проверьте схему подключения, при необходимости исправьте неисправность.</w:t>
            </w:r>
          </w:p>
        </w:tc>
      </w:tr>
    </w:tbl>
    <w:p w:rsidR="00495247" w:rsidRPr="002C3AD3" w:rsidRDefault="00495247" w:rsidP="00A045DA">
      <w:pPr>
        <w:jc w:val="both"/>
        <w:rPr>
          <w:rFonts w:ascii="Arial" w:hAnsi="Arial" w:cs="Arial"/>
          <w:b/>
          <w:sz w:val="14"/>
          <w:szCs w:val="14"/>
        </w:rPr>
      </w:pPr>
      <w:r w:rsidRPr="002C3AD3">
        <w:rPr>
          <w:rFonts w:ascii="Arial" w:hAnsi="Arial" w:cs="Arial"/>
          <w:sz w:val="14"/>
          <w:szCs w:val="14"/>
        </w:rPr>
        <w:t>Если после произведенных действий светильник не загорается, то дальнейший ремонт не целесообразен (неисправимый дефект). Обратитесь в место продажи светильника</w:t>
      </w:r>
    </w:p>
    <w:p w:rsidR="002E795B" w:rsidRPr="002C3AD3" w:rsidRDefault="002E795B" w:rsidP="002C3AD3">
      <w:pPr>
        <w:numPr>
          <w:ilvl w:val="0"/>
          <w:numId w:val="19"/>
        </w:numPr>
        <w:rPr>
          <w:rFonts w:ascii="Arial" w:hAnsi="Arial" w:cs="Arial"/>
          <w:b/>
          <w:sz w:val="14"/>
          <w:szCs w:val="14"/>
        </w:rPr>
      </w:pPr>
      <w:r w:rsidRPr="002C3AD3">
        <w:rPr>
          <w:rFonts w:ascii="Arial" w:hAnsi="Arial" w:cs="Arial"/>
          <w:b/>
          <w:sz w:val="14"/>
          <w:szCs w:val="14"/>
        </w:rPr>
        <w:t>Меры безопасности</w:t>
      </w:r>
    </w:p>
    <w:p w:rsidR="0057629B" w:rsidRPr="002C3AD3" w:rsidRDefault="0057629B" w:rsidP="002C3AD3">
      <w:pPr>
        <w:numPr>
          <w:ilvl w:val="0"/>
          <w:numId w:val="21"/>
        </w:numPr>
        <w:jc w:val="both"/>
        <w:rPr>
          <w:rFonts w:ascii="Arial" w:hAnsi="Arial" w:cs="Arial"/>
          <w:sz w:val="14"/>
          <w:szCs w:val="14"/>
        </w:rPr>
      </w:pPr>
      <w:r w:rsidRPr="002C3AD3">
        <w:rPr>
          <w:rFonts w:ascii="Arial" w:hAnsi="Arial" w:cs="Arial"/>
          <w:sz w:val="14"/>
          <w:szCs w:val="14"/>
        </w:rPr>
        <w:t>Все работы со светильником осуществлять только при отключенном электропитании.</w:t>
      </w:r>
    </w:p>
    <w:p w:rsidR="0057629B" w:rsidRPr="002C3AD3" w:rsidRDefault="0057629B" w:rsidP="002C3AD3">
      <w:pPr>
        <w:numPr>
          <w:ilvl w:val="0"/>
          <w:numId w:val="21"/>
        </w:numPr>
        <w:jc w:val="both"/>
        <w:rPr>
          <w:rFonts w:ascii="Arial" w:hAnsi="Arial" w:cs="Arial"/>
          <w:sz w:val="14"/>
          <w:szCs w:val="14"/>
        </w:rPr>
      </w:pPr>
      <w:r w:rsidRPr="002C3AD3">
        <w:rPr>
          <w:rFonts w:ascii="Arial" w:hAnsi="Arial" w:cs="Arial"/>
          <w:sz w:val="14"/>
          <w:szCs w:val="14"/>
        </w:rPr>
        <w:t>Светильники предназначены для использования только внутри помещений.</w:t>
      </w:r>
    </w:p>
    <w:p w:rsidR="00EB418D" w:rsidRPr="002C3AD3" w:rsidRDefault="002E795B" w:rsidP="002C3AD3">
      <w:pPr>
        <w:numPr>
          <w:ilvl w:val="0"/>
          <w:numId w:val="21"/>
        </w:numPr>
        <w:jc w:val="both"/>
        <w:rPr>
          <w:rFonts w:ascii="Arial" w:hAnsi="Arial" w:cs="Arial"/>
          <w:sz w:val="14"/>
          <w:szCs w:val="14"/>
        </w:rPr>
      </w:pPr>
      <w:r w:rsidRPr="002C3AD3">
        <w:rPr>
          <w:rFonts w:ascii="Arial" w:hAnsi="Arial" w:cs="Arial"/>
          <w:sz w:val="14"/>
          <w:szCs w:val="14"/>
        </w:rPr>
        <w:t xml:space="preserve">К работе со светильником допускаются </w:t>
      </w:r>
      <w:r w:rsidR="00F656C4" w:rsidRPr="002C3AD3">
        <w:rPr>
          <w:rFonts w:ascii="Arial" w:hAnsi="Arial" w:cs="Arial"/>
          <w:sz w:val="14"/>
          <w:szCs w:val="14"/>
        </w:rPr>
        <w:t>лица,</w:t>
      </w:r>
      <w:r w:rsidRPr="002C3AD3">
        <w:rPr>
          <w:rFonts w:ascii="Arial" w:hAnsi="Arial" w:cs="Arial"/>
          <w:sz w:val="14"/>
          <w:szCs w:val="14"/>
        </w:rPr>
        <w:t xml:space="preserve"> имеющие группу допуска по</w:t>
      </w:r>
      <w:r w:rsidR="00BF3E7E" w:rsidRPr="002C3AD3">
        <w:rPr>
          <w:rFonts w:ascii="Arial" w:hAnsi="Arial" w:cs="Arial"/>
          <w:sz w:val="14"/>
          <w:szCs w:val="14"/>
        </w:rPr>
        <w:t xml:space="preserve"> электробезопасности не ниже II</w:t>
      </w:r>
      <w:r w:rsidR="00BF3E7E" w:rsidRPr="002C3AD3">
        <w:rPr>
          <w:rFonts w:ascii="Arial" w:hAnsi="Arial" w:cs="Arial"/>
          <w:sz w:val="14"/>
          <w:szCs w:val="14"/>
          <w:lang w:val="en-US"/>
        </w:rPr>
        <w:t>I</w:t>
      </w:r>
      <w:r w:rsidRPr="002C3AD3">
        <w:rPr>
          <w:rFonts w:ascii="Arial" w:hAnsi="Arial" w:cs="Arial"/>
          <w:sz w:val="14"/>
          <w:szCs w:val="14"/>
        </w:rPr>
        <w:t>.</w:t>
      </w:r>
    </w:p>
    <w:p w:rsidR="0057629B" w:rsidRPr="002C3AD3" w:rsidRDefault="0057629B" w:rsidP="002C3AD3">
      <w:pPr>
        <w:numPr>
          <w:ilvl w:val="0"/>
          <w:numId w:val="21"/>
        </w:numPr>
        <w:jc w:val="both"/>
        <w:rPr>
          <w:rFonts w:ascii="Arial" w:hAnsi="Arial" w:cs="Arial"/>
          <w:sz w:val="14"/>
          <w:szCs w:val="14"/>
        </w:rPr>
      </w:pPr>
      <w:r w:rsidRPr="002C3AD3">
        <w:rPr>
          <w:rFonts w:ascii="Arial" w:hAnsi="Arial" w:cs="Arial"/>
          <w:sz w:val="14"/>
          <w:szCs w:val="14"/>
        </w:rPr>
        <w:t xml:space="preserve">Не использовать </w:t>
      </w:r>
      <w:r w:rsidR="00DE1F9E" w:rsidRPr="002C3AD3">
        <w:rPr>
          <w:rFonts w:ascii="Arial" w:hAnsi="Arial" w:cs="Arial"/>
          <w:sz w:val="14"/>
          <w:szCs w:val="14"/>
        </w:rPr>
        <w:t>светильник,</w:t>
      </w:r>
      <w:r w:rsidRPr="002C3AD3">
        <w:rPr>
          <w:rFonts w:ascii="Arial" w:hAnsi="Arial" w:cs="Arial"/>
          <w:sz w:val="14"/>
          <w:szCs w:val="14"/>
        </w:rPr>
        <w:t xml:space="preserve"> в случае если нарушена целостност</w:t>
      </w:r>
      <w:r w:rsidR="005101BF" w:rsidRPr="002C3AD3">
        <w:rPr>
          <w:rFonts w:ascii="Arial" w:hAnsi="Arial" w:cs="Arial"/>
          <w:sz w:val="14"/>
          <w:szCs w:val="14"/>
        </w:rPr>
        <w:t>ь изоляции кабеля питающей сети</w:t>
      </w:r>
      <w:r w:rsidRPr="002C3AD3">
        <w:rPr>
          <w:rFonts w:ascii="Arial" w:hAnsi="Arial" w:cs="Arial"/>
          <w:sz w:val="14"/>
          <w:szCs w:val="14"/>
        </w:rPr>
        <w:t>.</w:t>
      </w:r>
    </w:p>
    <w:p w:rsidR="00EB418D" w:rsidRPr="002C3AD3" w:rsidRDefault="002E795B" w:rsidP="002C3AD3">
      <w:pPr>
        <w:numPr>
          <w:ilvl w:val="0"/>
          <w:numId w:val="21"/>
        </w:numPr>
        <w:jc w:val="both"/>
        <w:rPr>
          <w:rFonts w:ascii="Arial" w:hAnsi="Arial" w:cs="Arial"/>
          <w:sz w:val="14"/>
          <w:szCs w:val="14"/>
        </w:rPr>
      </w:pPr>
      <w:r w:rsidRPr="002C3AD3">
        <w:rPr>
          <w:rFonts w:ascii="Arial" w:hAnsi="Arial" w:cs="Arial"/>
          <w:sz w:val="14"/>
          <w:szCs w:val="14"/>
        </w:rPr>
        <w:t xml:space="preserve">В светильник можно устанавливать только тот тип и мощность ламп, который указан в </w:t>
      </w:r>
      <w:r w:rsidR="0057629B" w:rsidRPr="002C3AD3">
        <w:rPr>
          <w:rFonts w:ascii="Arial" w:hAnsi="Arial" w:cs="Arial"/>
          <w:sz w:val="14"/>
          <w:szCs w:val="14"/>
        </w:rPr>
        <w:t>данной инструкции</w:t>
      </w:r>
      <w:r w:rsidRPr="002C3AD3">
        <w:rPr>
          <w:rFonts w:ascii="Arial" w:hAnsi="Arial" w:cs="Arial"/>
          <w:sz w:val="14"/>
          <w:szCs w:val="14"/>
        </w:rPr>
        <w:t>.</w:t>
      </w:r>
    </w:p>
    <w:p w:rsidR="002E795B" w:rsidRPr="002C3AD3" w:rsidRDefault="002E795B" w:rsidP="002C3AD3">
      <w:pPr>
        <w:numPr>
          <w:ilvl w:val="0"/>
          <w:numId w:val="19"/>
        </w:numPr>
        <w:rPr>
          <w:rFonts w:ascii="Arial" w:hAnsi="Arial" w:cs="Arial"/>
          <w:b/>
          <w:sz w:val="14"/>
          <w:szCs w:val="14"/>
        </w:rPr>
      </w:pPr>
      <w:r w:rsidRPr="002C3AD3">
        <w:rPr>
          <w:rFonts w:ascii="Arial" w:hAnsi="Arial" w:cs="Arial"/>
          <w:b/>
          <w:sz w:val="14"/>
          <w:szCs w:val="14"/>
        </w:rPr>
        <w:t>Хранение</w:t>
      </w:r>
    </w:p>
    <w:p w:rsidR="002E795B" w:rsidRPr="002C3AD3" w:rsidRDefault="002E795B" w:rsidP="002C3AD3">
      <w:pPr>
        <w:ind w:firstLine="340"/>
        <w:jc w:val="both"/>
        <w:rPr>
          <w:rFonts w:ascii="Arial" w:hAnsi="Arial" w:cs="Arial"/>
          <w:sz w:val="14"/>
          <w:szCs w:val="14"/>
        </w:rPr>
      </w:pPr>
      <w:r w:rsidRPr="002C3AD3">
        <w:rPr>
          <w:rFonts w:ascii="Arial" w:hAnsi="Arial" w:cs="Arial"/>
          <w:sz w:val="14"/>
          <w:szCs w:val="14"/>
        </w:rPr>
        <w:t>Светильники хранятся в картонных коробках в ящиках или на стеллажах в сухих отапливаемых помещениях.</w:t>
      </w:r>
    </w:p>
    <w:p w:rsidR="002E795B" w:rsidRPr="002C3AD3" w:rsidRDefault="002E795B" w:rsidP="002C3AD3">
      <w:pPr>
        <w:numPr>
          <w:ilvl w:val="0"/>
          <w:numId w:val="19"/>
        </w:numPr>
        <w:rPr>
          <w:rFonts w:ascii="Arial" w:hAnsi="Arial" w:cs="Arial"/>
          <w:b/>
          <w:sz w:val="14"/>
          <w:szCs w:val="14"/>
        </w:rPr>
      </w:pPr>
      <w:r w:rsidRPr="002C3AD3">
        <w:rPr>
          <w:rFonts w:ascii="Arial" w:hAnsi="Arial" w:cs="Arial"/>
          <w:b/>
          <w:sz w:val="14"/>
          <w:szCs w:val="14"/>
        </w:rPr>
        <w:t>Транспортировка</w:t>
      </w:r>
    </w:p>
    <w:p w:rsidR="002E795B" w:rsidRPr="002C3AD3" w:rsidRDefault="002E795B" w:rsidP="002C3AD3">
      <w:pPr>
        <w:ind w:firstLine="340"/>
        <w:jc w:val="both"/>
        <w:rPr>
          <w:rFonts w:ascii="Arial" w:hAnsi="Arial" w:cs="Arial"/>
          <w:sz w:val="14"/>
          <w:szCs w:val="14"/>
        </w:rPr>
      </w:pPr>
      <w:r w:rsidRPr="002C3AD3">
        <w:rPr>
          <w:rFonts w:ascii="Arial" w:hAnsi="Arial" w:cs="Arial"/>
          <w:sz w:val="14"/>
          <w:szCs w:val="14"/>
        </w:rPr>
        <w:t>Светильник в упаковке пригоден для транспортировки автомобильным, железнодорожным, морским или авиационным транспортом.</w:t>
      </w:r>
    </w:p>
    <w:p w:rsidR="00AB3654" w:rsidRPr="002C3AD3" w:rsidRDefault="00AB3654" w:rsidP="002C3AD3">
      <w:pPr>
        <w:numPr>
          <w:ilvl w:val="0"/>
          <w:numId w:val="19"/>
        </w:numPr>
        <w:jc w:val="both"/>
        <w:rPr>
          <w:rFonts w:ascii="Arial" w:hAnsi="Arial" w:cs="Arial"/>
          <w:b/>
          <w:sz w:val="14"/>
          <w:szCs w:val="14"/>
        </w:rPr>
      </w:pPr>
      <w:r w:rsidRPr="002C3AD3">
        <w:rPr>
          <w:rFonts w:ascii="Arial" w:hAnsi="Arial" w:cs="Arial"/>
          <w:b/>
          <w:sz w:val="14"/>
          <w:szCs w:val="14"/>
        </w:rPr>
        <w:t>Сертификация</w:t>
      </w:r>
    </w:p>
    <w:p w:rsidR="00AB3654" w:rsidRPr="002C3AD3" w:rsidRDefault="00A045DA" w:rsidP="002C3AD3">
      <w:pPr>
        <w:ind w:left="360"/>
        <w:jc w:val="both"/>
        <w:rPr>
          <w:rFonts w:ascii="Arial" w:hAnsi="Arial" w:cs="Arial"/>
          <w:sz w:val="14"/>
          <w:szCs w:val="14"/>
        </w:rPr>
      </w:pPr>
      <w:r w:rsidRPr="00A045DA">
        <w:rPr>
          <w:rFonts w:ascii="Arial" w:hAnsi="Arial" w:cs="Arial"/>
          <w:sz w:val="14"/>
          <w:szCs w:val="14"/>
        </w:rPr>
        <w:t>Товар соответствует требованиям ТР ТС 004/2011 «О безопасности низковольтного оборудования», ТР ЕАЭС 037/2016 «Об ограничении применения опасных веществ в изделиях электротехники и радиоэлектроники». Продукция изготовлена в соответствии с Директивами 2014/35/EU «Низковольтное оборудование».</w:t>
      </w:r>
    </w:p>
    <w:p w:rsidR="0057629B" w:rsidRPr="002C3AD3" w:rsidRDefault="0057629B" w:rsidP="002C3AD3">
      <w:pPr>
        <w:numPr>
          <w:ilvl w:val="0"/>
          <w:numId w:val="19"/>
        </w:numPr>
        <w:jc w:val="both"/>
        <w:rPr>
          <w:rFonts w:ascii="Arial" w:hAnsi="Arial" w:cs="Arial"/>
          <w:sz w:val="14"/>
          <w:szCs w:val="14"/>
        </w:rPr>
      </w:pPr>
      <w:r w:rsidRPr="002C3AD3">
        <w:rPr>
          <w:rFonts w:ascii="Arial" w:hAnsi="Arial" w:cs="Arial"/>
          <w:b/>
          <w:sz w:val="14"/>
          <w:szCs w:val="14"/>
        </w:rPr>
        <w:t>Информация об изготовителе и дата производства</w:t>
      </w:r>
    </w:p>
    <w:p w:rsidR="00A045DA" w:rsidRPr="00A045DA" w:rsidRDefault="00A045DA" w:rsidP="00A045DA">
      <w:pPr>
        <w:pStyle w:val="a7"/>
        <w:ind w:left="360"/>
        <w:jc w:val="both"/>
        <w:rPr>
          <w:rFonts w:ascii="Arial" w:hAnsi="Arial" w:cs="Arial"/>
          <w:sz w:val="14"/>
          <w:szCs w:val="14"/>
        </w:rPr>
      </w:pPr>
      <w:r w:rsidRPr="00A045DA">
        <w:rPr>
          <w:rFonts w:ascii="Arial" w:hAnsi="Arial" w:cs="Arial"/>
          <w:sz w:val="14"/>
          <w:szCs w:val="14"/>
        </w:rPr>
        <w:t>Сделано в Китае. Изготовитель: «NINGBO YUSING LIGHTING CO., LTD» Китай, No.1199, MINGGUANG RD.JIANGSHAN TOWN, NINGBO, CHINA/</w:t>
      </w:r>
      <w:proofErr w:type="spellStart"/>
      <w:r w:rsidRPr="00A045DA">
        <w:rPr>
          <w:rFonts w:ascii="Arial" w:hAnsi="Arial" w:cs="Arial"/>
          <w:sz w:val="14"/>
          <w:szCs w:val="14"/>
        </w:rPr>
        <w:t>Нинбо</w:t>
      </w:r>
      <w:proofErr w:type="spellEnd"/>
      <w:r w:rsidRPr="00A045DA">
        <w:rPr>
          <w:rFonts w:ascii="Arial" w:hAnsi="Arial" w:cs="Arial"/>
          <w:sz w:val="14"/>
          <w:szCs w:val="14"/>
        </w:rPr>
        <w:t xml:space="preserve"> </w:t>
      </w:r>
      <w:proofErr w:type="spellStart"/>
      <w:r w:rsidRPr="00A045DA">
        <w:rPr>
          <w:rFonts w:ascii="Arial" w:hAnsi="Arial" w:cs="Arial"/>
          <w:sz w:val="14"/>
          <w:szCs w:val="14"/>
        </w:rPr>
        <w:t>Юсинг</w:t>
      </w:r>
      <w:proofErr w:type="spellEnd"/>
      <w:r w:rsidRPr="00A045DA">
        <w:rPr>
          <w:rFonts w:ascii="Arial" w:hAnsi="Arial" w:cs="Arial"/>
          <w:sz w:val="14"/>
          <w:szCs w:val="14"/>
        </w:rPr>
        <w:t xml:space="preserve"> </w:t>
      </w:r>
      <w:proofErr w:type="spellStart"/>
      <w:r w:rsidRPr="00A045DA">
        <w:rPr>
          <w:rFonts w:ascii="Arial" w:hAnsi="Arial" w:cs="Arial"/>
          <w:sz w:val="14"/>
          <w:szCs w:val="14"/>
        </w:rPr>
        <w:t>Лайтинг</w:t>
      </w:r>
      <w:proofErr w:type="spellEnd"/>
      <w:r w:rsidRPr="00A045DA">
        <w:rPr>
          <w:rFonts w:ascii="Arial" w:hAnsi="Arial" w:cs="Arial"/>
          <w:sz w:val="14"/>
          <w:szCs w:val="14"/>
        </w:rPr>
        <w:t xml:space="preserve">, Ко., № 1199, </w:t>
      </w:r>
      <w:proofErr w:type="spellStart"/>
      <w:r w:rsidRPr="00A045DA">
        <w:rPr>
          <w:rFonts w:ascii="Arial" w:hAnsi="Arial" w:cs="Arial"/>
          <w:sz w:val="14"/>
          <w:szCs w:val="14"/>
        </w:rPr>
        <w:t>Минггуан</w:t>
      </w:r>
      <w:proofErr w:type="spellEnd"/>
      <w:r w:rsidRPr="00A045DA">
        <w:rPr>
          <w:rFonts w:ascii="Arial" w:hAnsi="Arial" w:cs="Arial"/>
          <w:sz w:val="14"/>
          <w:szCs w:val="14"/>
        </w:rPr>
        <w:t xml:space="preserve"> </w:t>
      </w:r>
      <w:proofErr w:type="spellStart"/>
      <w:r w:rsidRPr="00A045DA">
        <w:rPr>
          <w:rFonts w:ascii="Arial" w:hAnsi="Arial" w:cs="Arial"/>
          <w:sz w:val="14"/>
          <w:szCs w:val="14"/>
        </w:rPr>
        <w:t>Роуд</w:t>
      </w:r>
      <w:proofErr w:type="spellEnd"/>
      <w:r w:rsidRPr="00A045DA">
        <w:rPr>
          <w:rFonts w:ascii="Arial" w:hAnsi="Arial" w:cs="Arial"/>
          <w:sz w:val="14"/>
          <w:szCs w:val="14"/>
        </w:rPr>
        <w:t xml:space="preserve">, </w:t>
      </w:r>
      <w:proofErr w:type="spellStart"/>
      <w:r w:rsidRPr="00A045DA">
        <w:rPr>
          <w:rFonts w:ascii="Arial" w:hAnsi="Arial" w:cs="Arial"/>
          <w:sz w:val="14"/>
          <w:szCs w:val="14"/>
        </w:rPr>
        <w:t>Цзяншань</w:t>
      </w:r>
      <w:proofErr w:type="spellEnd"/>
      <w:r w:rsidRPr="00A045DA">
        <w:rPr>
          <w:rFonts w:ascii="Arial" w:hAnsi="Arial" w:cs="Arial"/>
          <w:sz w:val="14"/>
          <w:szCs w:val="14"/>
        </w:rPr>
        <w:t xml:space="preserve"> </w:t>
      </w:r>
      <w:proofErr w:type="spellStart"/>
      <w:r w:rsidRPr="00A045DA">
        <w:rPr>
          <w:rFonts w:ascii="Arial" w:hAnsi="Arial" w:cs="Arial"/>
          <w:sz w:val="14"/>
          <w:szCs w:val="14"/>
        </w:rPr>
        <w:t>Таун</w:t>
      </w:r>
      <w:proofErr w:type="spellEnd"/>
      <w:r w:rsidRPr="00A045DA">
        <w:rPr>
          <w:rFonts w:ascii="Arial" w:hAnsi="Arial" w:cs="Arial"/>
          <w:sz w:val="14"/>
          <w:szCs w:val="14"/>
        </w:rPr>
        <w:t xml:space="preserve">, </w:t>
      </w:r>
      <w:proofErr w:type="spellStart"/>
      <w:r w:rsidRPr="00A045DA">
        <w:rPr>
          <w:rFonts w:ascii="Arial" w:hAnsi="Arial" w:cs="Arial"/>
          <w:sz w:val="14"/>
          <w:szCs w:val="14"/>
        </w:rPr>
        <w:t>Нинбо</w:t>
      </w:r>
      <w:proofErr w:type="spellEnd"/>
      <w:r w:rsidRPr="00A045DA">
        <w:rPr>
          <w:rFonts w:ascii="Arial" w:hAnsi="Arial" w:cs="Arial"/>
          <w:sz w:val="14"/>
          <w:szCs w:val="14"/>
        </w:rPr>
        <w:t>, Китай. Филиалы завода-изготовителя: «</w:t>
      </w:r>
      <w:proofErr w:type="spellStart"/>
      <w:r w:rsidRPr="00A045DA">
        <w:rPr>
          <w:rFonts w:ascii="Arial" w:hAnsi="Arial" w:cs="Arial"/>
          <w:sz w:val="14"/>
          <w:szCs w:val="14"/>
        </w:rPr>
        <w:t>Ningbo</w:t>
      </w:r>
      <w:proofErr w:type="spellEnd"/>
      <w:r w:rsidRPr="00A045DA">
        <w:rPr>
          <w:rFonts w:ascii="Arial" w:hAnsi="Arial" w:cs="Arial"/>
          <w:sz w:val="14"/>
          <w:szCs w:val="14"/>
        </w:rPr>
        <w:t xml:space="preserve"> </w:t>
      </w:r>
      <w:proofErr w:type="spellStart"/>
      <w:r w:rsidRPr="00A045DA">
        <w:rPr>
          <w:rFonts w:ascii="Arial" w:hAnsi="Arial" w:cs="Arial"/>
          <w:sz w:val="14"/>
          <w:szCs w:val="14"/>
        </w:rPr>
        <w:t>Yusing</w:t>
      </w:r>
      <w:proofErr w:type="spellEnd"/>
      <w:r w:rsidRPr="00A045DA">
        <w:rPr>
          <w:rFonts w:ascii="Arial" w:hAnsi="Arial" w:cs="Arial"/>
          <w:sz w:val="14"/>
          <w:szCs w:val="14"/>
        </w:rPr>
        <w:t xml:space="preserve"> </w:t>
      </w:r>
      <w:proofErr w:type="spellStart"/>
      <w:r w:rsidRPr="00A045DA">
        <w:rPr>
          <w:rFonts w:ascii="Arial" w:hAnsi="Arial" w:cs="Arial"/>
          <w:sz w:val="14"/>
          <w:szCs w:val="14"/>
        </w:rPr>
        <w:t>Electronics</w:t>
      </w:r>
      <w:proofErr w:type="spellEnd"/>
      <w:r w:rsidRPr="00A045DA">
        <w:rPr>
          <w:rFonts w:ascii="Arial" w:hAnsi="Arial" w:cs="Arial"/>
          <w:sz w:val="14"/>
          <w:szCs w:val="14"/>
        </w:rPr>
        <w:t xml:space="preserve"> </w:t>
      </w:r>
      <w:proofErr w:type="spellStart"/>
      <w:r w:rsidRPr="00A045DA">
        <w:rPr>
          <w:rFonts w:ascii="Arial" w:hAnsi="Arial" w:cs="Arial"/>
          <w:sz w:val="14"/>
          <w:szCs w:val="14"/>
        </w:rPr>
        <w:t>Co</w:t>
      </w:r>
      <w:proofErr w:type="spellEnd"/>
      <w:r w:rsidRPr="00A045DA">
        <w:rPr>
          <w:rFonts w:ascii="Arial" w:hAnsi="Arial" w:cs="Arial"/>
          <w:sz w:val="14"/>
          <w:szCs w:val="14"/>
        </w:rPr>
        <w:t xml:space="preserve">., LTD» </w:t>
      </w:r>
      <w:proofErr w:type="spellStart"/>
      <w:r w:rsidRPr="00A045DA">
        <w:rPr>
          <w:rFonts w:ascii="Arial" w:hAnsi="Arial" w:cs="Arial"/>
          <w:sz w:val="14"/>
          <w:szCs w:val="14"/>
        </w:rPr>
        <w:t>Civil</w:t>
      </w:r>
      <w:proofErr w:type="spellEnd"/>
      <w:r w:rsidRPr="00A045DA">
        <w:rPr>
          <w:rFonts w:ascii="Arial" w:hAnsi="Arial" w:cs="Arial"/>
          <w:sz w:val="14"/>
          <w:szCs w:val="14"/>
        </w:rPr>
        <w:t xml:space="preserve"> </w:t>
      </w:r>
      <w:proofErr w:type="spellStart"/>
      <w:r w:rsidRPr="00A045DA">
        <w:rPr>
          <w:rFonts w:ascii="Arial" w:hAnsi="Arial" w:cs="Arial"/>
          <w:sz w:val="14"/>
          <w:szCs w:val="14"/>
        </w:rPr>
        <w:t>Industrial</w:t>
      </w:r>
      <w:proofErr w:type="spellEnd"/>
      <w:r w:rsidRPr="00A045DA">
        <w:rPr>
          <w:rFonts w:ascii="Arial" w:hAnsi="Arial" w:cs="Arial"/>
          <w:sz w:val="14"/>
          <w:szCs w:val="14"/>
        </w:rPr>
        <w:t xml:space="preserve"> </w:t>
      </w:r>
      <w:proofErr w:type="spellStart"/>
      <w:r w:rsidRPr="00A045DA">
        <w:rPr>
          <w:rFonts w:ascii="Arial" w:hAnsi="Arial" w:cs="Arial"/>
          <w:sz w:val="14"/>
          <w:szCs w:val="14"/>
        </w:rPr>
        <w:t>Zone</w:t>
      </w:r>
      <w:proofErr w:type="spellEnd"/>
      <w:r w:rsidRPr="00A045DA">
        <w:rPr>
          <w:rFonts w:ascii="Arial" w:hAnsi="Arial" w:cs="Arial"/>
          <w:sz w:val="14"/>
          <w:szCs w:val="14"/>
        </w:rPr>
        <w:t xml:space="preserve">, </w:t>
      </w:r>
      <w:proofErr w:type="spellStart"/>
      <w:r w:rsidRPr="00A045DA">
        <w:rPr>
          <w:rFonts w:ascii="Arial" w:hAnsi="Arial" w:cs="Arial"/>
          <w:sz w:val="14"/>
          <w:szCs w:val="14"/>
        </w:rPr>
        <w:t>Pugen</w:t>
      </w:r>
      <w:proofErr w:type="spellEnd"/>
      <w:r w:rsidRPr="00A045DA">
        <w:rPr>
          <w:rFonts w:ascii="Arial" w:hAnsi="Arial" w:cs="Arial"/>
          <w:sz w:val="14"/>
          <w:szCs w:val="14"/>
        </w:rPr>
        <w:t xml:space="preserve"> </w:t>
      </w:r>
      <w:proofErr w:type="spellStart"/>
      <w:r w:rsidRPr="00A045DA">
        <w:rPr>
          <w:rFonts w:ascii="Arial" w:hAnsi="Arial" w:cs="Arial"/>
          <w:sz w:val="14"/>
          <w:szCs w:val="14"/>
        </w:rPr>
        <w:t>Village</w:t>
      </w:r>
      <w:proofErr w:type="spellEnd"/>
      <w:r w:rsidRPr="00A045DA">
        <w:rPr>
          <w:rFonts w:ascii="Arial" w:hAnsi="Arial" w:cs="Arial"/>
          <w:sz w:val="14"/>
          <w:szCs w:val="14"/>
        </w:rPr>
        <w:t xml:space="preserve">, </w:t>
      </w:r>
      <w:proofErr w:type="spellStart"/>
      <w:r w:rsidRPr="00A045DA">
        <w:rPr>
          <w:rFonts w:ascii="Arial" w:hAnsi="Arial" w:cs="Arial"/>
          <w:sz w:val="14"/>
          <w:szCs w:val="14"/>
        </w:rPr>
        <w:t>Qiu’ai</w:t>
      </w:r>
      <w:proofErr w:type="spellEnd"/>
      <w:r w:rsidRPr="00A045DA">
        <w:rPr>
          <w:rFonts w:ascii="Arial" w:hAnsi="Arial" w:cs="Arial"/>
          <w:sz w:val="14"/>
          <w:szCs w:val="14"/>
        </w:rPr>
        <w:t xml:space="preserve">, </w:t>
      </w:r>
      <w:proofErr w:type="spellStart"/>
      <w:r w:rsidRPr="00A045DA">
        <w:rPr>
          <w:rFonts w:ascii="Arial" w:hAnsi="Arial" w:cs="Arial"/>
          <w:sz w:val="14"/>
          <w:szCs w:val="14"/>
        </w:rPr>
        <w:t>Ningbo</w:t>
      </w:r>
      <w:proofErr w:type="spellEnd"/>
      <w:r w:rsidRPr="00A045DA">
        <w:rPr>
          <w:rFonts w:ascii="Arial" w:hAnsi="Arial" w:cs="Arial"/>
          <w:sz w:val="14"/>
          <w:szCs w:val="14"/>
        </w:rPr>
        <w:t xml:space="preserve">, </w:t>
      </w:r>
      <w:proofErr w:type="spellStart"/>
      <w:r w:rsidRPr="00A045DA">
        <w:rPr>
          <w:rFonts w:ascii="Arial" w:hAnsi="Arial" w:cs="Arial"/>
          <w:sz w:val="14"/>
          <w:szCs w:val="14"/>
        </w:rPr>
        <w:t>China</w:t>
      </w:r>
      <w:proofErr w:type="spellEnd"/>
      <w:r w:rsidRPr="00A045DA">
        <w:rPr>
          <w:rFonts w:ascii="Arial" w:hAnsi="Arial" w:cs="Arial"/>
          <w:sz w:val="14"/>
          <w:szCs w:val="14"/>
        </w:rPr>
        <w:t xml:space="preserve"> / ООО "</w:t>
      </w:r>
      <w:proofErr w:type="spellStart"/>
      <w:r w:rsidRPr="00A045DA">
        <w:rPr>
          <w:rFonts w:ascii="Arial" w:hAnsi="Arial" w:cs="Arial"/>
          <w:sz w:val="14"/>
          <w:szCs w:val="14"/>
        </w:rPr>
        <w:t>Нингбо</w:t>
      </w:r>
      <w:proofErr w:type="spellEnd"/>
      <w:r w:rsidRPr="00A045DA">
        <w:rPr>
          <w:rFonts w:ascii="Arial" w:hAnsi="Arial" w:cs="Arial"/>
          <w:sz w:val="14"/>
          <w:szCs w:val="14"/>
        </w:rPr>
        <w:t xml:space="preserve"> </w:t>
      </w:r>
      <w:proofErr w:type="spellStart"/>
      <w:r w:rsidRPr="00A045DA">
        <w:rPr>
          <w:rFonts w:ascii="Arial" w:hAnsi="Arial" w:cs="Arial"/>
          <w:sz w:val="14"/>
          <w:szCs w:val="14"/>
        </w:rPr>
        <w:t>Юсинг</w:t>
      </w:r>
      <w:proofErr w:type="spellEnd"/>
      <w:r w:rsidRPr="00A045DA">
        <w:rPr>
          <w:rFonts w:ascii="Arial" w:hAnsi="Arial" w:cs="Arial"/>
          <w:sz w:val="14"/>
          <w:szCs w:val="14"/>
        </w:rPr>
        <w:t xml:space="preserve"> </w:t>
      </w:r>
      <w:proofErr w:type="spellStart"/>
      <w:r w:rsidRPr="00A045DA">
        <w:rPr>
          <w:rFonts w:ascii="Arial" w:hAnsi="Arial" w:cs="Arial"/>
          <w:sz w:val="14"/>
          <w:szCs w:val="14"/>
        </w:rPr>
        <w:t>Электроникс</w:t>
      </w:r>
      <w:proofErr w:type="spellEnd"/>
      <w:r w:rsidRPr="00A045DA">
        <w:rPr>
          <w:rFonts w:ascii="Arial" w:hAnsi="Arial" w:cs="Arial"/>
          <w:sz w:val="14"/>
          <w:szCs w:val="14"/>
        </w:rPr>
        <w:t xml:space="preserve"> Компания", зона </w:t>
      </w:r>
      <w:proofErr w:type="spellStart"/>
      <w:r w:rsidRPr="00A045DA">
        <w:rPr>
          <w:rFonts w:ascii="Arial" w:hAnsi="Arial" w:cs="Arial"/>
          <w:sz w:val="14"/>
          <w:szCs w:val="14"/>
        </w:rPr>
        <w:t>Цивил</w:t>
      </w:r>
      <w:proofErr w:type="spellEnd"/>
      <w:r w:rsidRPr="00A045DA">
        <w:rPr>
          <w:rFonts w:ascii="Arial" w:hAnsi="Arial" w:cs="Arial"/>
          <w:sz w:val="14"/>
          <w:szCs w:val="14"/>
        </w:rPr>
        <w:t xml:space="preserve"> Индастриал, населенный пункт </w:t>
      </w:r>
      <w:proofErr w:type="spellStart"/>
      <w:r w:rsidRPr="00A045DA">
        <w:rPr>
          <w:rFonts w:ascii="Arial" w:hAnsi="Arial" w:cs="Arial"/>
          <w:sz w:val="14"/>
          <w:szCs w:val="14"/>
        </w:rPr>
        <w:t>Пуген</w:t>
      </w:r>
      <w:proofErr w:type="spellEnd"/>
      <w:r w:rsidRPr="00A045DA">
        <w:rPr>
          <w:rFonts w:ascii="Arial" w:hAnsi="Arial" w:cs="Arial"/>
          <w:sz w:val="14"/>
          <w:szCs w:val="14"/>
        </w:rPr>
        <w:t xml:space="preserve">, </w:t>
      </w:r>
      <w:proofErr w:type="spellStart"/>
      <w:r w:rsidRPr="00A045DA">
        <w:rPr>
          <w:rFonts w:ascii="Arial" w:hAnsi="Arial" w:cs="Arial"/>
          <w:sz w:val="14"/>
          <w:szCs w:val="14"/>
        </w:rPr>
        <w:t>Цюай</w:t>
      </w:r>
      <w:proofErr w:type="spellEnd"/>
      <w:r w:rsidRPr="00A045DA">
        <w:rPr>
          <w:rFonts w:ascii="Arial" w:hAnsi="Arial" w:cs="Arial"/>
          <w:sz w:val="14"/>
          <w:szCs w:val="14"/>
        </w:rPr>
        <w:t xml:space="preserve">, г. </w:t>
      </w:r>
      <w:proofErr w:type="spellStart"/>
      <w:r w:rsidRPr="00A045DA">
        <w:rPr>
          <w:rFonts w:ascii="Arial" w:hAnsi="Arial" w:cs="Arial"/>
          <w:sz w:val="14"/>
          <w:szCs w:val="14"/>
        </w:rPr>
        <w:t>Нингбо</w:t>
      </w:r>
      <w:proofErr w:type="spellEnd"/>
      <w:r w:rsidRPr="00A045DA">
        <w:rPr>
          <w:rFonts w:ascii="Arial" w:hAnsi="Arial" w:cs="Arial"/>
          <w:sz w:val="14"/>
          <w:szCs w:val="14"/>
        </w:rPr>
        <w:t>, Китай; «</w:t>
      </w:r>
      <w:proofErr w:type="spellStart"/>
      <w:r w:rsidRPr="00A045DA">
        <w:rPr>
          <w:rFonts w:ascii="Arial" w:hAnsi="Arial" w:cs="Arial"/>
          <w:sz w:val="14"/>
          <w:szCs w:val="14"/>
        </w:rPr>
        <w:t>Zheijiang</w:t>
      </w:r>
      <w:proofErr w:type="spellEnd"/>
      <w:r w:rsidRPr="00A045DA">
        <w:rPr>
          <w:rFonts w:ascii="Arial" w:hAnsi="Arial" w:cs="Arial"/>
          <w:sz w:val="14"/>
          <w:szCs w:val="14"/>
        </w:rPr>
        <w:t xml:space="preserve"> MEKA </w:t>
      </w:r>
      <w:proofErr w:type="spellStart"/>
      <w:r w:rsidRPr="00A045DA">
        <w:rPr>
          <w:rFonts w:ascii="Arial" w:hAnsi="Arial" w:cs="Arial"/>
          <w:sz w:val="14"/>
          <w:szCs w:val="14"/>
        </w:rPr>
        <w:t>Electric</w:t>
      </w:r>
      <w:proofErr w:type="spellEnd"/>
      <w:r w:rsidRPr="00A045DA">
        <w:rPr>
          <w:rFonts w:ascii="Arial" w:hAnsi="Arial" w:cs="Arial"/>
          <w:sz w:val="14"/>
          <w:szCs w:val="14"/>
        </w:rPr>
        <w:t xml:space="preserve"> </w:t>
      </w:r>
      <w:proofErr w:type="spellStart"/>
      <w:r w:rsidRPr="00A045DA">
        <w:rPr>
          <w:rFonts w:ascii="Arial" w:hAnsi="Arial" w:cs="Arial"/>
          <w:sz w:val="14"/>
          <w:szCs w:val="14"/>
        </w:rPr>
        <w:t>Co</w:t>
      </w:r>
      <w:proofErr w:type="spellEnd"/>
      <w:r w:rsidRPr="00A045DA">
        <w:rPr>
          <w:rFonts w:ascii="Arial" w:hAnsi="Arial" w:cs="Arial"/>
          <w:sz w:val="14"/>
          <w:szCs w:val="14"/>
        </w:rPr>
        <w:t xml:space="preserve">., </w:t>
      </w:r>
      <w:proofErr w:type="spellStart"/>
      <w:r w:rsidRPr="00A045DA">
        <w:rPr>
          <w:rFonts w:ascii="Arial" w:hAnsi="Arial" w:cs="Arial"/>
          <w:sz w:val="14"/>
          <w:szCs w:val="14"/>
        </w:rPr>
        <w:t>Ltd</w:t>
      </w:r>
      <w:proofErr w:type="spellEnd"/>
      <w:r w:rsidRPr="00A045DA">
        <w:rPr>
          <w:rFonts w:ascii="Arial" w:hAnsi="Arial" w:cs="Arial"/>
          <w:sz w:val="14"/>
          <w:szCs w:val="14"/>
        </w:rPr>
        <w:t xml:space="preserve">» No.8 </w:t>
      </w:r>
      <w:proofErr w:type="spellStart"/>
      <w:r w:rsidRPr="00A045DA">
        <w:rPr>
          <w:rFonts w:ascii="Arial" w:hAnsi="Arial" w:cs="Arial"/>
          <w:sz w:val="14"/>
          <w:szCs w:val="14"/>
        </w:rPr>
        <w:t>Canghai</w:t>
      </w:r>
      <w:proofErr w:type="spellEnd"/>
      <w:r w:rsidRPr="00A045DA">
        <w:rPr>
          <w:rFonts w:ascii="Arial" w:hAnsi="Arial" w:cs="Arial"/>
          <w:sz w:val="14"/>
          <w:szCs w:val="14"/>
        </w:rPr>
        <w:t xml:space="preserve"> </w:t>
      </w:r>
      <w:proofErr w:type="spellStart"/>
      <w:r w:rsidRPr="00A045DA">
        <w:rPr>
          <w:rFonts w:ascii="Arial" w:hAnsi="Arial" w:cs="Arial"/>
          <w:sz w:val="14"/>
          <w:szCs w:val="14"/>
        </w:rPr>
        <w:t>Road</w:t>
      </w:r>
      <w:proofErr w:type="spellEnd"/>
      <w:r w:rsidRPr="00A045DA">
        <w:rPr>
          <w:rFonts w:ascii="Arial" w:hAnsi="Arial" w:cs="Arial"/>
          <w:sz w:val="14"/>
          <w:szCs w:val="14"/>
        </w:rPr>
        <w:t xml:space="preserve">, </w:t>
      </w:r>
      <w:proofErr w:type="spellStart"/>
      <w:r w:rsidRPr="00A045DA">
        <w:rPr>
          <w:rFonts w:ascii="Arial" w:hAnsi="Arial" w:cs="Arial"/>
          <w:sz w:val="14"/>
          <w:szCs w:val="14"/>
        </w:rPr>
        <w:t>Lihai</w:t>
      </w:r>
      <w:proofErr w:type="spellEnd"/>
      <w:r w:rsidRPr="00A045DA">
        <w:rPr>
          <w:rFonts w:ascii="Arial" w:hAnsi="Arial" w:cs="Arial"/>
          <w:sz w:val="14"/>
          <w:szCs w:val="14"/>
        </w:rPr>
        <w:t xml:space="preserve"> </w:t>
      </w:r>
      <w:proofErr w:type="spellStart"/>
      <w:r w:rsidRPr="00A045DA">
        <w:rPr>
          <w:rFonts w:ascii="Arial" w:hAnsi="Arial" w:cs="Arial"/>
          <w:sz w:val="14"/>
          <w:szCs w:val="14"/>
        </w:rPr>
        <w:t>Town</w:t>
      </w:r>
      <w:proofErr w:type="spellEnd"/>
      <w:r w:rsidRPr="00A045DA">
        <w:rPr>
          <w:rFonts w:ascii="Arial" w:hAnsi="Arial" w:cs="Arial"/>
          <w:sz w:val="14"/>
          <w:szCs w:val="14"/>
        </w:rPr>
        <w:t xml:space="preserve">, </w:t>
      </w:r>
      <w:proofErr w:type="spellStart"/>
      <w:r w:rsidRPr="00A045DA">
        <w:rPr>
          <w:rFonts w:ascii="Arial" w:hAnsi="Arial" w:cs="Arial"/>
          <w:sz w:val="14"/>
          <w:szCs w:val="14"/>
        </w:rPr>
        <w:t>Binhai</w:t>
      </w:r>
      <w:proofErr w:type="spellEnd"/>
      <w:r w:rsidRPr="00A045DA">
        <w:rPr>
          <w:rFonts w:ascii="Arial" w:hAnsi="Arial" w:cs="Arial"/>
          <w:sz w:val="14"/>
          <w:szCs w:val="14"/>
        </w:rPr>
        <w:t xml:space="preserve"> </w:t>
      </w:r>
      <w:proofErr w:type="spellStart"/>
      <w:r w:rsidRPr="00A045DA">
        <w:rPr>
          <w:rFonts w:ascii="Arial" w:hAnsi="Arial" w:cs="Arial"/>
          <w:sz w:val="14"/>
          <w:szCs w:val="14"/>
        </w:rPr>
        <w:t>New</w:t>
      </w:r>
      <w:proofErr w:type="spellEnd"/>
      <w:r w:rsidRPr="00A045DA">
        <w:rPr>
          <w:rFonts w:ascii="Arial" w:hAnsi="Arial" w:cs="Arial"/>
          <w:sz w:val="14"/>
          <w:szCs w:val="14"/>
        </w:rPr>
        <w:t xml:space="preserve"> </w:t>
      </w:r>
      <w:proofErr w:type="spellStart"/>
      <w:r w:rsidRPr="00A045DA">
        <w:rPr>
          <w:rFonts w:ascii="Arial" w:hAnsi="Arial" w:cs="Arial"/>
          <w:sz w:val="14"/>
          <w:szCs w:val="14"/>
        </w:rPr>
        <w:t>City</w:t>
      </w:r>
      <w:proofErr w:type="spellEnd"/>
      <w:r w:rsidRPr="00A045DA">
        <w:rPr>
          <w:rFonts w:ascii="Arial" w:hAnsi="Arial" w:cs="Arial"/>
          <w:sz w:val="14"/>
          <w:szCs w:val="14"/>
        </w:rPr>
        <w:t xml:space="preserve">, </w:t>
      </w:r>
      <w:proofErr w:type="spellStart"/>
      <w:r w:rsidRPr="00A045DA">
        <w:rPr>
          <w:rFonts w:ascii="Arial" w:hAnsi="Arial" w:cs="Arial"/>
          <w:sz w:val="14"/>
          <w:szCs w:val="14"/>
        </w:rPr>
        <w:t>Shaoxing</w:t>
      </w:r>
      <w:proofErr w:type="spellEnd"/>
      <w:r w:rsidRPr="00A045DA">
        <w:rPr>
          <w:rFonts w:ascii="Arial" w:hAnsi="Arial" w:cs="Arial"/>
          <w:sz w:val="14"/>
          <w:szCs w:val="14"/>
        </w:rPr>
        <w:t xml:space="preserve">, </w:t>
      </w:r>
      <w:proofErr w:type="spellStart"/>
      <w:r w:rsidRPr="00A045DA">
        <w:rPr>
          <w:rFonts w:ascii="Arial" w:hAnsi="Arial" w:cs="Arial"/>
          <w:sz w:val="14"/>
          <w:szCs w:val="14"/>
        </w:rPr>
        <w:t>Zheijiang</w:t>
      </w:r>
      <w:proofErr w:type="spellEnd"/>
      <w:r w:rsidRPr="00A045DA">
        <w:rPr>
          <w:rFonts w:ascii="Arial" w:hAnsi="Arial" w:cs="Arial"/>
          <w:sz w:val="14"/>
          <w:szCs w:val="14"/>
        </w:rPr>
        <w:t xml:space="preserve"> </w:t>
      </w:r>
      <w:proofErr w:type="spellStart"/>
      <w:r w:rsidRPr="00A045DA">
        <w:rPr>
          <w:rFonts w:ascii="Arial" w:hAnsi="Arial" w:cs="Arial"/>
          <w:sz w:val="14"/>
          <w:szCs w:val="14"/>
        </w:rPr>
        <w:t>Province</w:t>
      </w:r>
      <w:proofErr w:type="spellEnd"/>
      <w:r w:rsidRPr="00A045DA">
        <w:rPr>
          <w:rFonts w:ascii="Arial" w:hAnsi="Arial" w:cs="Arial"/>
          <w:sz w:val="14"/>
          <w:szCs w:val="14"/>
        </w:rPr>
        <w:t xml:space="preserve">, </w:t>
      </w:r>
      <w:proofErr w:type="spellStart"/>
      <w:r w:rsidRPr="00A045DA">
        <w:rPr>
          <w:rFonts w:ascii="Arial" w:hAnsi="Arial" w:cs="Arial"/>
          <w:sz w:val="14"/>
          <w:szCs w:val="14"/>
        </w:rPr>
        <w:t>China</w:t>
      </w:r>
      <w:proofErr w:type="spellEnd"/>
      <w:r w:rsidRPr="00A045DA">
        <w:rPr>
          <w:rFonts w:ascii="Arial" w:hAnsi="Arial" w:cs="Arial"/>
          <w:sz w:val="14"/>
          <w:szCs w:val="14"/>
        </w:rPr>
        <w:t>/«</w:t>
      </w:r>
      <w:proofErr w:type="spellStart"/>
      <w:r w:rsidRPr="00A045DA">
        <w:rPr>
          <w:rFonts w:ascii="Arial" w:hAnsi="Arial" w:cs="Arial"/>
          <w:sz w:val="14"/>
          <w:szCs w:val="14"/>
        </w:rPr>
        <w:t>Чжецзян</w:t>
      </w:r>
      <w:proofErr w:type="spellEnd"/>
      <w:r w:rsidRPr="00A045DA">
        <w:rPr>
          <w:rFonts w:ascii="Arial" w:hAnsi="Arial" w:cs="Arial"/>
          <w:sz w:val="14"/>
          <w:szCs w:val="14"/>
        </w:rPr>
        <w:t xml:space="preserve"> МЕКА Электрик Ко., Лтд» №8 </w:t>
      </w:r>
      <w:proofErr w:type="spellStart"/>
      <w:r w:rsidRPr="00A045DA">
        <w:rPr>
          <w:rFonts w:ascii="Arial" w:hAnsi="Arial" w:cs="Arial"/>
          <w:sz w:val="14"/>
          <w:szCs w:val="14"/>
        </w:rPr>
        <w:t>Цанхай</w:t>
      </w:r>
      <w:proofErr w:type="spellEnd"/>
      <w:r w:rsidRPr="00A045DA">
        <w:rPr>
          <w:rFonts w:ascii="Arial" w:hAnsi="Arial" w:cs="Arial"/>
          <w:sz w:val="14"/>
          <w:szCs w:val="14"/>
        </w:rPr>
        <w:t xml:space="preserve"> </w:t>
      </w:r>
      <w:proofErr w:type="spellStart"/>
      <w:r w:rsidRPr="00A045DA">
        <w:rPr>
          <w:rFonts w:ascii="Arial" w:hAnsi="Arial" w:cs="Arial"/>
          <w:sz w:val="14"/>
          <w:szCs w:val="14"/>
        </w:rPr>
        <w:t>Роад</w:t>
      </w:r>
      <w:proofErr w:type="spellEnd"/>
      <w:r w:rsidRPr="00A045DA">
        <w:rPr>
          <w:rFonts w:ascii="Arial" w:hAnsi="Arial" w:cs="Arial"/>
          <w:sz w:val="14"/>
          <w:szCs w:val="14"/>
        </w:rPr>
        <w:t xml:space="preserve">, </w:t>
      </w:r>
      <w:proofErr w:type="spellStart"/>
      <w:r w:rsidRPr="00A045DA">
        <w:rPr>
          <w:rFonts w:ascii="Arial" w:hAnsi="Arial" w:cs="Arial"/>
          <w:sz w:val="14"/>
          <w:szCs w:val="14"/>
        </w:rPr>
        <w:t>Лихай</w:t>
      </w:r>
      <w:proofErr w:type="spellEnd"/>
      <w:r w:rsidRPr="00A045DA">
        <w:rPr>
          <w:rFonts w:ascii="Arial" w:hAnsi="Arial" w:cs="Arial"/>
          <w:sz w:val="14"/>
          <w:szCs w:val="14"/>
        </w:rPr>
        <w:t xml:space="preserve"> </w:t>
      </w:r>
      <w:proofErr w:type="spellStart"/>
      <w:r w:rsidRPr="00A045DA">
        <w:rPr>
          <w:rFonts w:ascii="Arial" w:hAnsi="Arial" w:cs="Arial"/>
          <w:sz w:val="14"/>
          <w:szCs w:val="14"/>
        </w:rPr>
        <w:t>Таун</w:t>
      </w:r>
      <w:proofErr w:type="spellEnd"/>
      <w:r w:rsidRPr="00A045DA">
        <w:rPr>
          <w:rFonts w:ascii="Arial" w:hAnsi="Arial" w:cs="Arial"/>
          <w:sz w:val="14"/>
          <w:szCs w:val="14"/>
        </w:rPr>
        <w:t xml:space="preserve">, </w:t>
      </w:r>
      <w:proofErr w:type="spellStart"/>
      <w:r w:rsidRPr="00A045DA">
        <w:rPr>
          <w:rFonts w:ascii="Arial" w:hAnsi="Arial" w:cs="Arial"/>
          <w:sz w:val="14"/>
          <w:szCs w:val="14"/>
        </w:rPr>
        <w:t>Бинхай</w:t>
      </w:r>
      <w:proofErr w:type="spellEnd"/>
      <w:r w:rsidRPr="00A045DA">
        <w:rPr>
          <w:rFonts w:ascii="Arial" w:hAnsi="Arial" w:cs="Arial"/>
          <w:sz w:val="14"/>
          <w:szCs w:val="14"/>
        </w:rPr>
        <w:t xml:space="preserve"> Нью Сити, </w:t>
      </w:r>
      <w:proofErr w:type="spellStart"/>
      <w:r w:rsidRPr="00A045DA">
        <w:rPr>
          <w:rFonts w:ascii="Arial" w:hAnsi="Arial" w:cs="Arial"/>
          <w:sz w:val="14"/>
          <w:szCs w:val="14"/>
        </w:rPr>
        <w:t>Шаосин</w:t>
      </w:r>
      <w:proofErr w:type="spellEnd"/>
      <w:r w:rsidRPr="00A045DA">
        <w:rPr>
          <w:rFonts w:ascii="Arial" w:hAnsi="Arial" w:cs="Arial"/>
          <w:sz w:val="14"/>
          <w:szCs w:val="14"/>
        </w:rPr>
        <w:t xml:space="preserve">, провинция </w:t>
      </w:r>
      <w:proofErr w:type="spellStart"/>
      <w:r w:rsidRPr="00A045DA">
        <w:rPr>
          <w:rFonts w:ascii="Arial" w:hAnsi="Arial" w:cs="Arial"/>
          <w:sz w:val="14"/>
          <w:szCs w:val="14"/>
        </w:rPr>
        <w:t>Чжецзян</w:t>
      </w:r>
      <w:proofErr w:type="spellEnd"/>
      <w:r w:rsidRPr="00A045DA">
        <w:rPr>
          <w:rFonts w:ascii="Arial" w:hAnsi="Arial" w:cs="Arial"/>
          <w:sz w:val="14"/>
          <w:szCs w:val="14"/>
        </w:rPr>
        <w:t>, Китай; Уполномоченный представитель в РФ/Импортер: ООО «СИЛА СВЕТА» Россия, 117405, г. Москва, ул. Дорожная, д. 48, тел. +7(499)394-69-26.</w:t>
      </w:r>
    </w:p>
    <w:p w:rsidR="0057629B" w:rsidRPr="002C3AD3" w:rsidRDefault="00A045DA" w:rsidP="00A045DA">
      <w:pPr>
        <w:pStyle w:val="a7"/>
        <w:ind w:left="360"/>
        <w:jc w:val="both"/>
        <w:rPr>
          <w:rFonts w:ascii="Arial" w:hAnsi="Arial" w:cs="Arial"/>
          <w:sz w:val="14"/>
          <w:szCs w:val="14"/>
        </w:rPr>
      </w:pPr>
      <w:r w:rsidRPr="00A045DA">
        <w:rPr>
          <w:rFonts w:ascii="Arial" w:hAnsi="Arial" w:cs="Arial"/>
          <w:sz w:val="14"/>
          <w:szCs w:val="14"/>
        </w:rPr>
        <w:t>Информация об изготовителе нанесена на индивидуальную упаковку. Дата изготовления нанесена на корпус светильника в формате ММ.ГГГГ, где ММ – месяц изготовления, ГГГГ – год изготовления.</w:t>
      </w:r>
    </w:p>
    <w:p w:rsidR="002E795B" w:rsidRPr="002C3AD3" w:rsidRDefault="002E795B" w:rsidP="002C3AD3">
      <w:pPr>
        <w:numPr>
          <w:ilvl w:val="0"/>
          <w:numId w:val="19"/>
        </w:numPr>
        <w:rPr>
          <w:rFonts w:ascii="Arial" w:hAnsi="Arial" w:cs="Arial"/>
          <w:b/>
          <w:sz w:val="14"/>
          <w:szCs w:val="14"/>
        </w:rPr>
      </w:pPr>
      <w:r w:rsidRPr="002C3AD3">
        <w:rPr>
          <w:rFonts w:ascii="Arial" w:hAnsi="Arial" w:cs="Arial"/>
          <w:b/>
          <w:sz w:val="14"/>
          <w:szCs w:val="14"/>
        </w:rPr>
        <w:t>Утилизация</w:t>
      </w:r>
    </w:p>
    <w:p w:rsidR="002E795B" w:rsidRPr="002C3AD3" w:rsidRDefault="00F656C4" w:rsidP="002C3AD3">
      <w:pPr>
        <w:ind w:left="360"/>
        <w:jc w:val="both"/>
        <w:rPr>
          <w:rFonts w:ascii="Arial" w:hAnsi="Arial" w:cs="Arial"/>
          <w:sz w:val="14"/>
          <w:szCs w:val="14"/>
        </w:rPr>
      </w:pPr>
      <w:r w:rsidRPr="002C3AD3">
        <w:rPr>
          <w:rFonts w:ascii="Arial" w:hAnsi="Arial" w:cs="Arial"/>
          <w:sz w:val="14"/>
          <w:szCs w:val="14"/>
        </w:rPr>
        <w:t>Светильник не содержит в своем составе токсичных и дорогостоящих материалов. По окончании срока эксплуатации светильник следует разобрать по типу материалов и утилизировать как бытовые отходы.</w:t>
      </w:r>
    </w:p>
    <w:p w:rsidR="00BF3E7E" w:rsidRPr="002C3AD3" w:rsidRDefault="00BF3E7E" w:rsidP="002C3AD3">
      <w:pPr>
        <w:numPr>
          <w:ilvl w:val="0"/>
          <w:numId w:val="19"/>
        </w:numPr>
        <w:rPr>
          <w:rFonts w:ascii="Arial" w:hAnsi="Arial" w:cs="Arial"/>
          <w:b/>
          <w:sz w:val="14"/>
          <w:szCs w:val="14"/>
        </w:rPr>
      </w:pPr>
      <w:r w:rsidRPr="002C3AD3">
        <w:rPr>
          <w:rFonts w:ascii="Arial" w:hAnsi="Arial" w:cs="Arial"/>
          <w:b/>
          <w:sz w:val="14"/>
          <w:szCs w:val="14"/>
        </w:rPr>
        <w:t>Гарантийные обязательства</w:t>
      </w:r>
    </w:p>
    <w:p w:rsidR="00872B80" w:rsidRPr="002C3AD3" w:rsidRDefault="00872B80" w:rsidP="002C3AD3">
      <w:pPr>
        <w:numPr>
          <w:ilvl w:val="0"/>
          <w:numId w:val="25"/>
        </w:numPr>
        <w:jc w:val="both"/>
        <w:rPr>
          <w:rFonts w:ascii="Arial" w:hAnsi="Arial" w:cs="Arial"/>
          <w:sz w:val="14"/>
          <w:szCs w:val="14"/>
        </w:rPr>
      </w:pPr>
      <w:r w:rsidRPr="002C3AD3">
        <w:rPr>
          <w:rFonts w:ascii="Arial" w:hAnsi="Arial" w:cs="Arial"/>
          <w:sz w:val="14"/>
          <w:szCs w:val="14"/>
        </w:rPr>
        <w:t xml:space="preserve">Условия гарантии на светильник уточняйте на месте продажи товара. Максимальный срок гарантии на светильник </w:t>
      </w:r>
      <w:r w:rsidR="009040B1">
        <w:rPr>
          <w:rFonts w:ascii="Arial" w:hAnsi="Arial" w:cs="Arial"/>
          <w:sz w:val="14"/>
          <w:szCs w:val="14"/>
        </w:rPr>
        <w:t>2</w:t>
      </w:r>
      <w:r w:rsidRPr="002C3AD3">
        <w:rPr>
          <w:rFonts w:ascii="Arial" w:hAnsi="Arial" w:cs="Arial"/>
          <w:sz w:val="14"/>
          <w:szCs w:val="14"/>
        </w:rPr>
        <w:t xml:space="preserve"> год</w:t>
      </w:r>
      <w:r w:rsidR="009040B1">
        <w:rPr>
          <w:rFonts w:ascii="Arial" w:hAnsi="Arial" w:cs="Arial"/>
          <w:sz w:val="14"/>
          <w:szCs w:val="14"/>
        </w:rPr>
        <w:t>а</w:t>
      </w:r>
      <w:r w:rsidRPr="002C3AD3">
        <w:rPr>
          <w:rFonts w:ascii="Arial" w:hAnsi="Arial" w:cs="Arial"/>
          <w:sz w:val="14"/>
          <w:szCs w:val="14"/>
        </w:rPr>
        <w:t xml:space="preserve"> (</w:t>
      </w:r>
      <w:r w:rsidR="009040B1">
        <w:rPr>
          <w:rFonts w:ascii="Arial" w:hAnsi="Arial" w:cs="Arial"/>
          <w:sz w:val="14"/>
          <w:szCs w:val="14"/>
        </w:rPr>
        <w:t>24</w:t>
      </w:r>
      <w:r w:rsidRPr="002C3AD3">
        <w:rPr>
          <w:rFonts w:ascii="Arial" w:hAnsi="Arial" w:cs="Arial"/>
          <w:sz w:val="14"/>
          <w:szCs w:val="14"/>
        </w:rPr>
        <w:t xml:space="preserve"> месяц</w:t>
      </w:r>
      <w:r w:rsidR="009040B1">
        <w:rPr>
          <w:rFonts w:ascii="Arial" w:hAnsi="Arial" w:cs="Arial"/>
          <w:sz w:val="14"/>
          <w:szCs w:val="14"/>
        </w:rPr>
        <w:t>а</w:t>
      </w:r>
      <w:r w:rsidRPr="002C3AD3">
        <w:rPr>
          <w:rFonts w:ascii="Arial" w:hAnsi="Arial" w:cs="Arial"/>
          <w:sz w:val="14"/>
          <w:szCs w:val="14"/>
        </w:rPr>
        <w:t>) с момента продажи. Гарантия предоставляется на внешний вид светильника, при условии эксплуатации светильника с указанным в данной инструкции типом ламп.</w:t>
      </w:r>
    </w:p>
    <w:p w:rsidR="00872B80" w:rsidRPr="002C3AD3" w:rsidRDefault="00872B80" w:rsidP="002C3AD3">
      <w:pPr>
        <w:numPr>
          <w:ilvl w:val="0"/>
          <w:numId w:val="25"/>
        </w:numPr>
        <w:jc w:val="both"/>
        <w:rPr>
          <w:rFonts w:ascii="Arial" w:hAnsi="Arial" w:cs="Arial"/>
          <w:sz w:val="14"/>
          <w:szCs w:val="14"/>
        </w:rPr>
      </w:pPr>
      <w:r w:rsidRPr="002C3AD3">
        <w:rPr>
          <w:rFonts w:ascii="Arial" w:hAnsi="Arial" w:cs="Arial"/>
          <w:sz w:val="14"/>
          <w:szCs w:val="14"/>
        </w:rPr>
        <w:t>Гарантийные обязательства осуществляются на месте продажи товара, Поставщик не производит гарантийное обслуживание розничных потребителей в обход непосредственного продавца товара.</w:t>
      </w:r>
    </w:p>
    <w:p w:rsidR="00872B80" w:rsidRPr="002C3AD3" w:rsidRDefault="00872B80" w:rsidP="002C3AD3">
      <w:pPr>
        <w:numPr>
          <w:ilvl w:val="0"/>
          <w:numId w:val="25"/>
        </w:numPr>
        <w:jc w:val="both"/>
        <w:rPr>
          <w:rFonts w:ascii="Arial" w:hAnsi="Arial" w:cs="Arial"/>
          <w:sz w:val="14"/>
          <w:szCs w:val="14"/>
        </w:rPr>
      </w:pPr>
      <w:r w:rsidRPr="002C3AD3">
        <w:rPr>
          <w:rFonts w:ascii="Arial" w:hAnsi="Arial" w:cs="Arial"/>
          <w:sz w:val="14"/>
          <w:szCs w:val="14"/>
        </w:rPr>
        <w:t>Началом гарантийного срока считается дата продажи товара, которая устанавливается на основании документов (или копий документов) удостоверяющих факт продажи, либо заполненного гарантийного талона (с указанием даты продажи, наименования изделия, даты окончания гарантии, подписи продавца, печати магазина).</w:t>
      </w:r>
    </w:p>
    <w:p w:rsidR="00872B80" w:rsidRPr="002C3AD3" w:rsidRDefault="00872B80" w:rsidP="002C3AD3">
      <w:pPr>
        <w:numPr>
          <w:ilvl w:val="0"/>
          <w:numId w:val="25"/>
        </w:numPr>
        <w:jc w:val="both"/>
        <w:rPr>
          <w:rFonts w:ascii="Arial" w:hAnsi="Arial" w:cs="Arial"/>
          <w:sz w:val="14"/>
          <w:szCs w:val="14"/>
        </w:rPr>
      </w:pPr>
      <w:r w:rsidRPr="002C3AD3">
        <w:rPr>
          <w:rFonts w:ascii="Arial" w:hAnsi="Arial" w:cs="Arial"/>
          <w:sz w:val="14"/>
          <w:szCs w:val="14"/>
        </w:rPr>
        <w:t>В случае отсутствия возможности точного установления даты продажи, гарантийный срок отсчитывается от даты производства товара, которая нанесена на корпус товара в виде надписи, гравировки или стикерованием. </w:t>
      </w:r>
    </w:p>
    <w:p w:rsidR="00872B80" w:rsidRPr="002C3AD3" w:rsidRDefault="00872B80" w:rsidP="002C3AD3">
      <w:pPr>
        <w:numPr>
          <w:ilvl w:val="0"/>
          <w:numId w:val="25"/>
        </w:numPr>
        <w:jc w:val="both"/>
        <w:rPr>
          <w:rFonts w:ascii="Arial" w:hAnsi="Arial" w:cs="Arial"/>
          <w:sz w:val="14"/>
          <w:szCs w:val="14"/>
        </w:rPr>
      </w:pPr>
      <w:r w:rsidRPr="002C3AD3">
        <w:rPr>
          <w:rFonts w:ascii="Arial" w:hAnsi="Arial" w:cs="Arial"/>
          <w:sz w:val="14"/>
          <w:szCs w:val="14"/>
        </w:rPr>
        <w:lastRenderedPageBreak/>
        <w:t>Если от даты производства товара, возвращаемого на склад поставщика прошло более двух лет, то гарантийные обязательства НЕ выполняются без наличия заполненных продавцом документов, удостоверяющих факт продажи товара.</w:t>
      </w:r>
    </w:p>
    <w:p w:rsidR="00BF3E7E" w:rsidRPr="002C3AD3" w:rsidRDefault="00872B80" w:rsidP="002C3AD3">
      <w:pPr>
        <w:pStyle w:val="a7"/>
        <w:numPr>
          <w:ilvl w:val="0"/>
          <w:numId w:val="25"/>
        </w:numPr>
        <w:jc w:val="both"/>
        <w:rPr>
          <w:rFonts w:ascii="Arial" w:hAnsi="Arial" w:cs="Arial"/>
          <w:sz w:val="14"/>
          <w:szCs w:val="14"/>
        </w:rPr>
      </w:pPr>
      <w:r w:rsidRPr="002C3AD3">
        <w:rPr>
          <w:rFonts w:ascii="Arial" w:hAnsi="Arial" w:cs="Arial"/>
          <w:sz w:val="14"/>
          <w:szCs w:val="14"/>
        </w:rPr>
        <w:t>Гарантия недействительна, если изделие использовалось в целях, не соответствующих его прямому назначению; дефект возник после передачи изделия потребителю и вызван неправильным или небрежным обращением, не соблюдением требований, изложенных в данной инструкции. А также, в случае воздействия непреодолимых сил (в т.ч. пожара, наводнения, высоковольтных разрядов и молний и пр.), несчастным случаем, умышленными действиями потребителя или третьих лиц.</w:t>
      </w:r>
    </w:p>
    <w:p w:rsidR="00BF3E7E" w:rsidRPr="002C3AD3" w:rsidRDefault="00BF3E7E" w:rsidP="002C3AD3">
      <w:pPr>
        <w:ind w:firstLine="340"/>
        <w:jc w:val="both"/>
        <w:rPr>
          <w:rFonts w:ascii="Arial" w:hAnsi="Arial" w:cs="Arial"/>
          <w:sz w:val="14"/>
          <w:szCs w:val="14"/>
        </w:rPr>
      </w:pPr>
    </w:p>
    <w:p w:rsidR="002E795B" w:rsidRPr="002C3AD3" w:rsidRDefault="00152DCC" w:rsidP="002C3AD3">
      <w:pPr>
        <w:pStyle w:val="a7"/>
        <w:jc w:val="center"/>
        <w:rPr>
          <w:rFonts w:ascii="Arial" w:hAnsi="Arial" w:cs="Arial"/>
          <w:sz w:val="14"/>
          <w:szCs w:val="14"/>
        </w:rPr>
      </w:pPr>
      <w:r w:rsidRPr="002C3AD3">
        <w:rPr>
          <w:rFonts w:ascii="Arial" w:hAnsi="Arial" w:cs="Arial"/>
          <w:noProof/>
          <w:sz w:val="14"/>
          <w:szCs w:val="14"/>
        </w:rPr>
        <w:drawing>
          <wp:inline distT="0" distB="0" distL="0" distR="0">
            <wp:extent cx="300251" cy="286603"/>
            <wp:effectExtent l="19050" t="0" r="4549" b="0"/>
            <wp:docPr id="2"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6" cstate="print"/>
                    <a:srcRect/>
                    <a:stretch>
                      <a:fillRect/>
                    </a:stretch>
                  </pic:blipFill>
                  <pic:spPr bwMode="auto">
                    <a:xfrm>
                      <a:off x="0" y="0"/>
                      <a:ext cx="300989" cy="287307"/>
                    </a:xfrm>
                    <a:prstGeom prst="rect">
                      <a:avLst/>
                    </a:prstGeom>
                    <a:noFill/>
                    <a:ln w="9525">
                      <a:noFill/>
                      <a:miter lim="800000"/>
                      <a:headEnd/>
                      <a:tailEnd/>
                    </a:ln>
                  </pic:spPr>
                </pic:pic>
              </a:graphicData>
            </a:graphic>
          </wp:inline>
        </w:drawing>
      </w:r>
      <w:r w:rsidRPr="002C3AD3">
        <w:rPr>
          <w:rFonts w:ascii="Arial" w:hAnsi="Arial" w:cs="Arial"/>
          <w:noProof/>
          <w:sz w:val="14"/>
          <w:szCs w:val="14"/>
        </w:rPr>
        <w:drawing>
          <wp:inline distT="0" distB="0" distL="0" distR="0">
            <wp:extent cx="312657" cy="327546"/>
            <wp:effectExtent l="19050" t="0" r="0" b="0"/>
            <wp:docPr id="5"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7" cstate="print"/>
                    <a:srcRect/>
                    <a:stretch>
                      <a:fillRect/>
                    </a:stretch>
                  </pic:blipFill>
                  <pic:spPr bwMode="auto">
                    <a:xfrm>
                      <a:off x="0" y="0"/>
                      <a:ext cx="312927" cy="327829"/>
                    </a:xfrm>
                    <a:prstGeom prst="rect">
                      <a:avLst/>
                    </a:prstGeom>
                    <a:noFill/>
                    <a:ln w="9525">
                      <a:noFill/>
                      <a:miter lim="800000"/>
                      <a:headEnd/>
                      <a:tailEnd/>
                    </a:ln>
                  </pic:spPr>
                </pic:pic>
              </a:graphicData>
            </a:graphic>
          </wp:inline>
        </w:drawing>
      </w:r>
      <w:r w:rsidR="00331107" w:rsidRPr="002C3AD3">
        <w:rPr>
          <w:rFonts w:ascii="Arial" w:hAnsi="Arial" w:cs="Arial"/>
          <w:noProof/>
          <w:sz w:val="14"/>
          <w:szCs w:val="14"/>
        </w:rPr>
        <w:drawing>
          <wp:inline distT="0" distB="0" distL="0" distR="0">
            <wp:extent cx="322144" cy="325979"/>
            <wp:effectExtent l="19050" t="0" r="1706" b="0"/>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8" cstate="print"/>
                    <a:srcRect/>
                    <a:stretch>
                      <a:fillRect/>
                    </a:stretch>
                  </pic:blipFill>
                  <pic:spPr bwMode="auto">
                    <a:xfrm>
                      <a:off x="0" y="0"/>
                      <a:ext cx="322258" cy="326095"/>
                    </a:xfrm>
                    <a:prstGeom prst="rect">
                      <a:avLst/>
                    </a:prstGeom>
                    <a:noFill/>
                    <a:ln w="9525">
                      <a:noFill/>
                      <a:miter lim="800000"/>
                      <a:headEnd/>
                      <a:tailEnd/>
                    </a:ln>
                  </pic:spPr>
                </pic:pic>
              </a:graphicData>
            </a:graphic>
          </wp:inline>
        </w:drawing>
      </w:r>
      <w:r w:rsidR="00331107" w:rsidRPr="002C3AD3">
        <w:rPr>
          <w:rFonts w:ascii="Arial" w:hAnsi="Arial" w:cs="Arial"/>
          <w:noProof/>
          <w:sz w:val="14"/>
          <w:szCs w:val="14"/>
        </w:rPr>
        <w:drawing>
          <wp:inline distT="0" distB="0" distL="0" distR="0">
            <wp:extent cx="319481" cy="327468"/>
            <wp:effectExtent l="19050" t="0" r="4369" b="0"/>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9" cstate="print"/>
                    <a:srcRect/>
                    <a:stretch>
                      <a:fillRect/>
                    </a:stretch>
                  </pic:blipFill>
                  <pic:spPr bwMode="auto">
                    <a:xfrm>
                      <a:off x="0" y="0"/>
                      <a:ext cx="320798" cy="328818"/>
                    </a:xfrm>
                    <a:prstGeom prst="rect">
                      <a:avLst/>
                    </a:prstGeom>
                    <a:noFill/>
                    <a:ln w="9525">
                      <a:noFill/>
                      <a:miter lim="800000"/>
                      <a:headEnd/>
                      <a:tailEnd/>
                    </a:ln>
                  </pic:spPr>
                </pic:pic>
              </a:graphicData>
            </a:graphic>
          </wp:inline>
        </w:drawing>
      </w:r>
    </w:p>
    <w:p w:rsidR="00AD3B9C" w:rsidRPr="002C3AD3" w:rsidRDefault="00AD3B9C" w:rsidP="002C3AD3">
      <w:pPr>
        <w:pStyle w:val="a7"/>
        <w:jc w:val="center"/>
        <w:rPr>
          <w:rFonts w:ascii="Arial" w:hAnsi="Arial" w:cs="Arial"/>
          <w:sz w:val="14"/>
          <w:szCs w:val="14"/>
        </w:rPr>
      </w:pPr>
    </w:p>
    <w:p w:rsidR="00AD3B9C" w:rsidRPr="002C3AD3" w:rsidRDefault="00AD3B9C" w:rsidP="002C3AD3">
      <w:pPr>
        <w:pStyle w:val="a7"/>
        <w:jc w:val="center"/>
        <w:rPr>
          <w:rFonts w:ascii="Arial" w:hAnsi="Arial" w:cs="Arial"/>
          <w:sz w:val="14"/>
          <w:szCs w:val="14"/>
        </w:rPr>
      </w:pPr>
      <w:r w:rsidRPr="002C3AD3">
        <w:rPr>
          <w:rFonts w:ascii="Arial" w:hAnsi="Arial" w:cs="Arial"/>
          <w:noProof/>
          <w:sz w:val="14"/>
          <w:szCs w:val="14"/>
        </w:rPr>
        <w:drawing>
          <wp:inline distT="0" distB="0" distL="0" distR="0">
            <wp:extent cx="5029200" cy="2898775"/>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029200" cy="2898775"/>
                    </a:xfrm>
                    <a:prstGeom prst="rect">
                      <a:avLst/>
                    </a:prstGeom>
                    <a:noFill/>
                    <a:ln>
                      <a:noFill/>
                    </a:ln>
                  </pic:spPr>
                </pic:pic>
              </a:graphicData>
            </a:graphic>
          </wp:inline>
        </w:drawing>
      </w:r>
    </w:p>
    <w:sectPr w:rsidR="00AD3B9C" w:rsidRPr="002C3AD3" w:rsidSect="003C6A28">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AACCE188"/>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CDC222C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FF2E0B9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A05C5F8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DE0E38A2"/>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6BF86C4A"/>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337443C6"/>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57C45E3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F9F852D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E9A0326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9C594E"/>
    <w:multiLevelType w:val="hybridMultilevel"/>
    <w:tmpl w:val="7E9ED9D8"/>
    <w:lvl w:ilvl="0" w:tplc="B77215B6">
      <w:start w:val="1"/>
      <w:numFmt w:val="decimal"/>
      <w:lvlText w:val="5.%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1" w15:restartNumberingAfterBreak="0">
    <w:nsid w:val="06470E20"/>
    <w:multiLevelType w:val="hybridMultilevel"/>
    <w:tmpl w:val="E73454E4"/>
    <w:lvl w:ilvl="0" w:tplc="0B923722">
      <w:start w:val="1"/>
      <w:numFmt w:val="decimal"/>
      <w:lvlText w:val="%1."/>
      <w:lvlJc w:val="left"/>
      <w:pPr>
        <w:ind w:left="360" w:hanging="360"/>
      </w:pPr>
      <w:rPr>
        <w:rFonts w:hint="default"/>
        <w:b/>
        <w:sz w:val="16"/>
        <w:szCs w:val="16"/>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2" w15:restartNumberingAfterBreak="0">
    <w:nsid w:val="08F70A65"/>
    <w:multiLevelType w:val="hybridMultilevel"/>
    <w:tmpl w:val="70FAC856"/>
    <w:lvl w:ilvl="0" w:tplc="1820DC52">
      <w:start w:val="1"/>
      <w:numFmt w:val="decimal"/>
      <w:lvlText w:val="%1."/>
      <w:lvlJc w:val="left"/>
      <w:pPr>
        <w:tabs>
          <w:tab w:val="num" w:pos="1065"/>
        </w:tabs>
        <w:ind w:left="1065" w:hanging="360"/>
      </w:pPr>
      <w:rPr>
        <w:rFonts w:cs="Times New Roman" w:hint="default"/>
      </w:rPr>
    </w:lvl>
    <w:lvl w:ilvl="1" w:tplc="E6E8F2E0">
      <w:numFmt w:val="none"/>
      <w:lvlText w:val=""/>
      <w:lvlJc w:val="left"/>
      <w:pPr>
        <w:tabs>
          <w:tab w:val="num" w:pos="360"/>
        </w:tabs>
      </w:pPr>
      <w:rPr>
        <w:rFonts w:cs="Times New Roman"/>
      </w:rPr>
    </w:lvl>
    <w:lvl w:ilvl="2" w:tplc="29EA6E36">
      <w:numFmt w:val="none"/>
      <w:lvlText w:val=""/>
      <w:lvlJc w:val="left"/>
      <w:pPr>
        <w:tabs>
          <w:tab w:val="num" w:pos="360"/>
        </w:tabs>
      </w:pPr>
      <w:rPr>
        <w:rFonts w:cs="Times New Roman"/>
      </w:rPr>
    </w:lvl>
    <w:lvl w:ilvl="3" w:tplc="78107070">
      <w:numFmt w:val="none"/>
      <w:lvlText w:val=""/>
      <w:lvlJc w:val="left"/>
      <w:pPr>
        <w:tabs>
          <w:tab w:val="num" w:pos="360"/>
        </w:tabs>
      </w:pPr>
      <w:rPr>
        <w:rFonts w:cs="Times New Roman"/>
      </w:rPr>
    </w:lvl>
    <w:lvl w:ilvl="4" w:tplc="E512A804">
      <w:numFmt w:val="none"/>
      <w:lvlText w:val=""/>
      <w:lvlJc w:val="left"/>
      <w:pPr>
        <w:tabs>
          <w:tab w:val="num" w:pos="360"/>
        </w:tabs>
      </w:pPr>
      <w:rPr>
        <w:rFonts w:cs="Times New Roman"/>
      </w:rPr>
    </w:lvl>
    <w:lvl w:ilvl="5" w:tplc="4FF608E6">
      <w:numFmt w:val="none"/>
      <w:lvlText w:val=""/>
      <w:lvlJc w:val="left"/>
      <w:pPr>
        <w:tabs>
          <w:tab w:val="num" w:pos="360"/>
        </w:tabs>
      </w:pPr>
      <w:rPr>
        <w:rFonts w:cs="Times New Roman"/>
      </w:rPr>
    </w:lvl>
    <w:lvl w:ilvl="6" w:tplc="9BB02EFE">
      <w:numFmt w:val="none"/>
      <w:lvlText w:val=""/>
      <w:lvlJc w:val="left"/>
      <w:pPr>
        <w:tabs>
          <w:tab w:val="num" w:pos="360"/>
        </w:tabs>
      </w:pPr>
      <w:rPr>
        <w:rFonts w:cs="Times New Roman"/>
      </w:rPr>
    </w:lvl>
    <w:lvl w:ilvl="7" w:tplc="0E16B078">
      <w:numFmt w:val="none"/>
      <w:lvlText w:val=""/>
      <w:lvlJc w:val="left"/>
      <w:pPr>
        <w:tabs>
          <w:tab w:val="num" w:pos="360"/>
        </w:tabs>
      </w:pPr>
      <w:rPr>
        <w:rFonts w:cs="Times New Roman"/>
      </w:rPr>
    </w:lvl>
    <w:lvl w:ilvl="8" w:tplc="59F09E76">
      <w:numFmt w:val="none"/>
      <w:lvlText w:val=""/>
      <w:lvlJc w:val="left"/>
      <w:pPr>
        <w:tabs>
          <w:tab w:val="num" w:pos="360"/>
        </w:tabs>
      </w:pPr>
      <w:rPr>
        <w:rFonts w:cs="Times New Roman"/>
      </w:rPr>
    </w:lvl>
  </w:abstractNum>
  <w:abstractNum w:abstractNumId="13" w15:restartNumberingAfterBreak="0">
    <w:nsid w:val="09234094"/>
    <w:multiLevelType w:val="hybridMultilevel"/>
    <w:tmpl w:val="790A0680"/>
    <w:lvl w:ilvl="0" w:tplc="04190001">
      <w:start w:val="1"/>
      <w:numFmt w:val="bullet"/>
      <w:lvlText w:val=""/>
      <w:lvlJc w:val="left"/>
      <w:pPr>
        <w:ind w:left="360" w:hanging="360"/>
      </w:pPr>
      <w:rPr>
        <w:rFonts w:ascii="Symbol" w:hAnsi="Symbol" w:hint="default"/>
        <w:b/>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4" w15:restartNumberingAfterBreak="0">
    <w:nsid w:val="0D9F45E8"/>
    <w:multiLevelType w:val="hybridMultilevel"/>
    <w:tmpl w:val="1840B48C"/>
    <w:lvl w:ilvl="0" w:tplc="C6F2B2E8">
      <w:start w:val="1"/>
      <w:numFmt w:val="decimal"/>
      <w:lvlText w:val="7.%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5" w15:restartNumberingAfterBreak="0">
    <w:nsid w:val="215155E7"/>
    <w:multiLevelType w:val="multilevel"/>
    <w:tmpl w:val="641E5254"/>
    <w:lvl w:ilvl="0">
      <w:start w:val="2"/>
      <w:numFmt w:val="decimal"/>
      <w:lvlText w:val="%1."/>
      <w:lvlJc w:val="left"/>
      <w:pPr>
        <w:ind w:left="360" w:hanging="360"/>
      </w:pPr>
      <w:rPr>
        <w:rFonts w:cs="Times New Roman" w:hint="default"/>
      </w:rPr>
    </w:lvl>
    <w:lvl w:ilvl="1">
      <w:start w:val="1"/>
      <w:numFmt w:val="decimal"/>
      <w:lvlText w:val="%1.%2."/>
      <w:lvlJc w:val="left"/>
      <w:pPr>
        <w:ind w:left="1920" w:hanging="360"/>
      </w:pPr>
      <w:rPr>
        <w:rFonts w:cs="Times New Roman" w:hint="default"/>
      </w:rPr>
    </w:lvl>
    <w:lvl w:ilvl="2">
      <w:start w:val="1"/>
      <w:numFmt w:val="decimal"/>
      <w:lvlText w:val="%1.%2.%3."/>
      <w:lvlJc w:val="left"/>
      <w:pPr>
        <w:ind w:left="3552" w:hanging="720"/>
      </w:pPr>
      <w:rPr>
        <w:rFonts w:cs="Times New Roman" w:hint="default"/>
      </w:rPr>
    </w:lvl>
    <w:lvl w:ilvl="3">
      <w:start w:val="1"/>
      <w:numFmt w:val="decimal"/>
      <w:lvlText w:val="%1.%2.%3.%4."/>
      <w:lvlJc w:val="left"/>
      <w:pPr>
        <w:ind w:left="4968" w:hanging="720"/>
      </w:pPr>
      <w:rPr>
        <w:rFonts w:cs="Times New Roman" w:hint="default"/>
      </w:rPr>
    </w:lvl>
    <w:lvl w:ilvl="4">
      <w:start w:val="1"/>
      <w:numFmt w:val="decimal"/>
      <w:lvlText w:val="%1.%2.%3.%4.%5."/>
      <w:lvlJc w:val="left"/>
      <w:pPr>
        <w:ind w:left="6744" w:hanging="1080"/>
      </w:pPr>
      <w:rPr>
        <w:rFonts w:cs="Times New Roman" w:hint="default"/>
      </w:rPr>
    </w:lvl>
    <w:lvl w:ilvl="5">
      <w:start w:val="1"/>
      <w:numFmt w:val="decimal"/>
      <w:lvlText w:val="%1.%2.%3.%4.%5.%6."/>
      <w:lvlJc w:val="left"/>
      <w:pPr>
        <w:ind w:left="8160" w:hanging="1080"/>
      </w:pPr>
      <w:rPr>
        <w:rFonts w:cs="Times New Roman" w:hint="default"/>
      </w:rPr>
    </w:lvl>
    <w:lvl w:ilvl="6">
      <w:start w:val="1"/>
      <w:numFmt w:val="decimal"/>
      <w:lvlText w:val="%1.%2.%3.%4.%5.%6.%7."/>
      <w:lvlJc w:val="left"/>
      <w:pPr>
        <w:ind w:left="9936" w:hanging="1440"/>
      </w:pPr>
      <w:rPr>
        <w:rFonts w:cs="Times New Roman" w:hint="default"/>
      </w:rPr>
    </w:lvl>
    <w:lvl w:ilvl="7">
      <w:start w:val="1"/>
      <w:numFmt w:val="decimal"/>
      <w:lvlText w:val="%1.%2.%3.%4.%5.%6.%7.%8."/>
      <w:lvlJc w:val="left"/>
      <w:pPr>
        <w:ind w:left="11352" w:hanging="1440"/>
      </w:pPr>
      <w:rPr>
        <w:rFonts w:cs="Times New Roman" w:hint="default"/>
      </w:rPr>
    </w:lvl>
    <w:lvl w:ilvl="8">
      <w:start w:val="1"/>
      <w:numFmt w:val="decimal"/>
      <w:lvlText w:val="%1.%2.%3.%4.%5.%6.%7.%8.%9."/>
      <w:lvlJc w:val="left"/>
      <w:pPr>
        <w:ind w:left="13128" w:hanging="1800"/>
      </w:pPr>
      <w:rPr>
        <w:rFonts w:cs="Times New Roman" w:hint="default"/>
      </w:rPr>
    </w:lvl>
  </w:abstractNum>
  <w:abstractNum w:abstractNumId="16" w15:restartNumberingAfterBreak="0">
    <w:nsid w:val="2C3D5662"/>
    <w:multiLevelType w:val="hybridMultilevel"/>
    <w:tmpl w:val="2626E218"/>
    <w:lvl w:ilvl="0" w:tplc="886046F2">
      <w:start w:val="11"/>
      <w:numFmt w:val="decimal"/>
      <w:lvlText w:val="%1."/>
      <w:lvlJc w:val="left"/>
      <w:pPr>
        <w:tabs>
          <w:tab w:val="num" w:pos="360"/>
        </w:tabs>
        <w:ind w:left="360" w:hanging="360"/>
      </w:pPr>
      <w:rPr>
        <w:rFonts w:hint="default"/>
        <w:b/>
      </w:rPr>
    </w:lvl>
    <w:lvl w:ilvl="1" w:tplc="2DE643D0">
      <w:numFmt w:val="none"/>
      <w:lvlText w:val=""/>
      <w:lvlJc w:val="left"/>
      <w:pPr>
        <w:tabs>
          <w:tab w:val="num" w:pos="360"/>
        </w:tabs>
      </w:pPr>
    </w:lvl>
    <w:lvl w:ilvl="2" w:tplc="F8BA93BA">
      <w:numFmt w:val="none"/>
      <w:lvlText w:val=""/>
      <w:lvlJc w:val="left"/>
      <w:pPr>
        <w:tabs>
          <w:tab w:val="num" w:pos="360"/>
        </w:tabs>
      </w:pPr>
    </w:lvl>
    <w:lvl w:ilvl="3" w:tplc="CBB8E0C8">
      <w:numFmt w:val="none"/>
      <w:lvlText w:val=""/>
      <w:lvlJc w:val="left"/>
      <w:pPr>
        <w:tabs>
          <w:tab w:val="num" w:pos="360"/>
        </w:tabs>
      </w:pPr>
    </w:lvl>
    <w:lvl w:ilvl="4" w:tplc="015A5254">
      <w:numFmt w:val="none"/>
      <w:lvlText w:val=""/>
      <w:lvlJc w:val="left"/>
      <w:pPr>
        <w:tabs>
          <w:tab w:val="num" w:pos="360"/>
        </w:tabs>
      </w:pPr>
    </w:lvl>
    <w:lvl w:ilvl="5" w:tplc="BA747576">
      <w:numFmt w:val="none"/>
      <w:lvlText w:val=""/>
      <w:lvlJc w:val="left"/>
      <w:pPr>
        <w:tabs>
          <w:tab w:val="num" w:pos="360"/>
        </w:tabs>
      </w:pPr>
    </w:lvl>
    <w:lvl w:ilvl="6" w:tplc="C20853E6">
      <w:numFmt w:val="none"/>
      <w:lvlText w:val=""/>
      <w:lvlJc w:val="left"/>
      <w:pPr>
        <w:tabs>
          <w:tab w:val="num" w:pos="360"/>
        </w:tabs>
      </w:pPr>
    </w:lvl>
    <w:lvl w:ilvl="7" w:tplc="00589F6E">
      <w:numFmt w:val="none"/>
      <w:lvlText w:val=""/>
      <w:lvlJc w:val="left"/>
      <w:pPr>
        <w:tabs>
          <w:tab w:val="num" w:pos="360"/>
        </w:tabs>
      </w:pPr>
    </w:lvl>
    <w:lvl w:ilvl="8" w:tplc="BC884334">
      <w:numFmt w:val="none"/>
      <w:lvlText w:val=""/>
      <w:lvlJc w:val="left"/>
      <w:pPr>
        <w:tabs>
          <w:tab w:val="num" w:pos="360"/>
        </w:tabs>
      </w:pPr>
    </w:lvl>
  </w:abstractNum>
  <w:abstractNum w:abstractNumId="17" w15:restartNumberingAfterBreak="0">
    <w:nsid w:val="2C7E2B7D"/>
    <w:multiLevelType w:val="hybridMultilevel"/>
    <w:tmpl w:val="2760F184"/>
    <w:lvl w:ilvl="0" w:tplc="6C0A294C">
      <w:start w:val="1"/>
      <w:numFmt w:val="decimal"/>
      <w:lvlText w:val="1.%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8" w15:restartNumberingAfterBreak="0">
    <w:nsid w:val="3726745D"/>
    <w:multiLevelType w:val="hybridMultilevel"/>
    <w:tmpl w:val="F13ABC9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15:restartNumberingAfterBreak="0">
    <w:nsid w:val="4C4A75FA"/>
    <w:multiLevelType w:val="hybridMultilevel"/>
    <w:tmpl w:val="A87E58EA"/>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20" w15:restartNumberingAfterBreak="0">
    <w:nsid w:val="594212B2"/>
    <w:multiLevelType w:val="hybridMultilevel"/>
    <w:tmpl w:val="159C71D8"/>
    <w:lvl w:ilvl="0" w:tplc="0419000F">
      <w:start w:val="6"/>
      <w:numFmt w:val="decimal"/>
      <w:lvlText w:val="%1."/>
      <w:lvlJc w:val="left"/>
      <w:pPr>
        <w:tabs>
          <w:tab w:val="num" w:pos="720"/>
        </w:tabs>
        <w:ind w:left="720" w:hanging="360"/>
      </w:pPr>
      <w:rPr>
        <w:rFonts w:cs="Times New Roman" w:hint="default"/>
      </w:rPr>
    </w:lvl>
    <w:lvl w:ilvl="1" w:tplc="04190019">
      <w:start w:val="1"/>
      <w:numFmt w:val="lowerLetter"/>
      <w:lvlText w:val="%2."/>
      <w:lvlJc w:val="left"/>
      <w:pPr>
        <w:tabs>
          <w:tab w:val="num" w:pos="1440"/>
        </w:tabs>
        <w:ind w:left="1440" w:hanging="360"/>
      </w:pPr>
      <w:rPr>
        <w:rFonts w:cs="Times New Roman"/>
      </w:rPr>
    </w:lvl>
    <w:lvl w:ilvl="2" w:tplc="0419001B">
      <w:start w:val="1"/>
      <w:numFmt w:val="lowerRoman"/>
      <w:lvlText w:val="%3."/>
      <w:lvlJc w:val="right"/>
      <w:pPr>
        <w:tabs>
          <w:tab w:val="num" w:pos="2160"/>
        </w:tabs>
        <w:ind w:left="2160" w:hanging="18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lowerLetter"/>
      <w:lvlText w:val="%5."/>
      <w:lvlJc w:val="left"/>
      <w:pPr>
        <w:tabs>
          <w:tab w:val="num" w:pos="3600"/>
        </w:tabs>
        <w:ind w:left="3600" w:hanging="360"/>
      </w:pPr>
      <w:rPr>
        <w:rFonts w:cs="Times New Roman"/>
      </w:rPr>
    </w:lvl>
    <w:lvl w:ilvl="5" w:tplc="0419001B">
      <w:start w:val="1"/>
      <w:numFmt w:val="lowerRoman"/>
      <w:lvlText w:val="%6."/>
      <w:lvlJc w:val="right"/>
      <w:pPr>
        <w:tabs>
          <w:tab w:val="num" w:pos="4320"/>
        </w:tabs>
        <w:ind w:left="4320" w:hanging="18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lowerLetter"/>
      <w:lvlText w:val="%8."/>
      <w:lvlJc w:val="left"/>
      <w:pPr>
        <w:tabs>
          <w:tab w:val="num" w:pos="5760"/>
        </w:tabs>
        <w:ind w:left="5760" w:hanging="360"/>
      </w:pPr>
      <w:rPr>
        <w:rFonts w:cs="Times New Roman"/>
      </w:rPr>
    </w:lvl>
    <w:lvl w:ilvl="8" w:tplc="0419001B">
      <w:start w:val="1"/>
      <w:numFmt w:val="lowerRoman"/>
      <w:lvlText w:val="%9."/>
      <w:lvlJc w:val="right"/>
      <w:pPr>
        <w:tabs>
          <w:tab w:val="num" w:pos="6480"/>
        </w:tabs>
        <w:ind w:left="6480" w:hanging="180"/>
      </w:pPr>
      <w:rPr>
        <w:rFonts w:cs="Times New Roman"/>
      </w:rPr>
    </w:lvl>
  </w:abstractNum>
  <w:abstractNum w:abstractNumId="21" w15:restartNumberingAfterBreak="0">
    <w:nsid w:val="606B4377"/>
    <w:multiLevelType w:val="hybridMultilevel"/>
    <w:tmpl w:val="877AE484"/>
    <w:lvl w:ilvl="0" w:tplc="56C2DE94">
      <w:start w:val="1"/>
      <w:numFmt w:val="decimal"/>
      <w:lvlText w:val="%1."/>
      <w:lvlJc w:val="left"/>
      <w:pPr>
        <w:tabs>
          <w:tab w:val="num" w:pos="720"/>
        </w:tabs>
        <w:ind w:left="720" w:hanging="360"/>
      </w:pPr>
      <w:rPr>
        <w:rFonts w:cs="Times New Roman" w:hint="default"/>
      </w:rPr>
    </w:lvl>
    <w:lvl w:ilvl="1" w:tplc="86AE6614">
      <w:numFmt w:val="none"/>
      <w:lvlText w:val=""/>
      <w:lvlJc w:val="left"/>
      <w:pPr>
        <w:tabs>
          <w:tab w:val="num" w:pos="360"/>
        </w:tabs>
      </w:pPr>
      <w:rPr>
        <w:rFonts w:cs="Times New Roman"/>
      </w:rPr>
    </w:lvl>
    <w:lvl w:ilvl="2" w:tplc="69566C26">
      <w:numFmt w:val="none"/>
      <w:lvlText w:val=""/>
      <w:lvlJc w:val="left"/>
      <w:pPr>
        <w:tabs>
          <w:tab w:val="num" w:pos="360"/>
        </w:tabs>
      </w:pPr>
      <w:rPr>
        <w:rFonts w:cs="Times New Roman"/>
      </w:rPr>
    </w:lvl>
    <w:lvl w:ilvl="3" w:tplc="66A8D8BE">
      <w:numFmt w:val="none"/>
      <w:lvlText w:val=""/>
      <w:lvlJc w:val="left"/>
      <w:pPr>
        <w:tabs>
          <w:tab w:val="num" w:pos="360"/>
        </w:tabs>
      </w:pPr>
      <w:rPr>
        <w:rFonts w:cs="Times New Roman"/>
      </w:rPr>
    </w:lvl>
    <w:lvl w:ilvl="4" w:tplc="AD9CB7B4">
      <w:numFmt w:val="none"/>
      <w:lvlText w:val=""/>
      <w:lvlJc w:val="left"/>
      <w:pPr>
        <w:tabs>
          <w:tab w:val="num" w:pos="360"/>
        </w:tabs>
      </w:pPr>
      <w:rPr>
        <w:rFonts w:cs="Times New Roman"/>
      </w:rPr>
    </w:lvl>
    <w:lvl w:ilvl="5" w:tplc="EAB22C16">
      <w:numFmt w:val="none"/>
      <w:lvlText w:val=""/>
      <w:lvlJc w:val="left"/>
      <w:pPr>
        <w:tabs>
          <w:tab w:val="num" w:pos="360"/>
        </w:tabs>
      </w:pPr>
      <w:rPr>
        <w:rFonts w:cs="Times New Roman"/>
      </w:rPr>
    </w:lvl>
    <w:lvl w:ilvl="6" w:tplc="9D148F4A">
      <w:numFmt w:val="none"/>
      <w:lvlText w:val=""/>
      <w:lvlJc w:val="left"/>
      <w:pPr>
        <w:tabs>
          <w:tab w:val="num" w:pos="360"/>
        </w:tabs>
      </w:pPr>
      <w:rPr>
        <w:rFonts w:cs="Times New Roman"/>
      </w:rPr>
    </w:lvl>
    <w:lvl w:ilvl="7" w:tplc="7922AA74">
      <w:numFmt w:val="none"/>
      <w:lvlText w:val=""/>
      <w:lvlJc w:val="left"/>
      <w:pPr>
        <w:tabs>
          <w:tab w:val="num" w:pos="360"/>
        </w:tabs>
      </w:pPr>
      <w:rPr>
        <w:rFonts w:cs="Times New Roman"/>
      </w:rPr>
    </w:lvl>
    <w:lvl w:ilvl="8" w:tplc="D80E0B1C">
      <w:numFmt w:val="none"/>
      <w:lvlText w:val=""/>
      <w:lvlJc w:val="left"/>
      <w:pPr>
        <w:tabs>
          <w:tab w:val="num" w:pos="360"/>
        </w:tabs>
      </w:pPr>
      <w:rPr>
        <w:rFonts w:cs="Times New Roman"/>
      </w:rPr>
    </w:lvl>
  </w:abstractNum>
  <w:abstractNum w:abstractNumId="22" w15:restartNumberingAfterBreak="0">
    <w:nsid w:val="6CD45BD7"/>
    <w:multiLevelType w:val="multilevel"/>
    <w:tmpl w:val="9E083E40"/>
    <w:lvl w:ilvl="0">
      <w:start w:val="8"/>
      <w:numFmt w:val="decimal"/>
      <w:lvlText w:val="%1."/>
      <w:lvlJc w:val="left"/>
      <w:pPr>
        <w:ind w:left="720" w:hanging="360"/>
      </w:pPr>
      <w:rPr>
        <w:rFonts w:cs="Times New Roman" w:hint="default"/>
      </w:rPr>
    </w:lvl>
    <w:lvl w:ilvl="1">
      <w:start w:val="1"/>
      <w:numFmt w:val="decimal"/>
      <w:isLgl/>
      <w:lvlText w:val="%1.%2."/>
      <w:lvlJc w:val="left"/>
      <w:pPr>
        <w:ind w:left="1896" w:hanging="480"/>
      </w:pPr>
      <w:rPr>
        <w:rFonts w:cs="Times New Roman" w:hint="default"/>
      </w:rPr>
    </w:lvl>
    <w:lvl w:ilvl="2">
      <w:start w:val="1"/>
      <w:numFmt w:val="decimal"/>
      <w:isLgl/>
      <w:lvlText w:val="%1.%2.%3."/>
      <w:lvlJc w:val="left"/>
      <w:pPr>
        <w:ind w:left="3192" w:hanging="720"/>
      </w:pPr>
      <w:rPr>
        <w:rFonts w:cs="Times New Roman" w:hint="default"/>
      </w:rPr>
    </w:lvl>
    <w:lvl w:ilvl="3">
      <w:start w:val="1"/>
      <w:numFmt w:val="decimal"/>
      <w:isLgl/>
      <w:lvlText w:val="%1.%2.%3.%4."/>
      <w:lvlJc w:val="left"/>
      <w:pPr>
        <w:ind w:left="4248" w:hanging="720"/>
      </w:pPr>
      <w:rPr>
        <w:rFonts w:cs="Times New Roman" w:hint="default"/>
      </w:rPr>
    </w:lvl>
    <w:lvl w:ilvl="4">
      <w:start w:val="1"/>
      <w:numFmt w:val="decimal"/>
      <w:isLgl/>
      <w:lvlText w:val="%1.%2.%3.%4.%5."/>
      <w:lvlJc w:val="left"/>
      <w:pPr>
        <w:ind w:left="5664" w:hanging="1080"/>
      </w:pPr>
      <w:rPr>
        <w:rFonts w:cs="Times New Roman" w:hint="default"/>
      </w:rPr>
    </w:lvl>
    <w:lvl w:ilvl="5">
      <w:start w:val="1"/>
      <w:numFmt w:val="decimal"/>
      <w:isLgl/>
      <w:lvlText w:val="%1.%2.%3.%4.%5.%6."/>
      <w:lvlJc w:val="left"/>
      <w:pPr>
        <w:ind w:left="6720" w:hanging="1080"/>
      </w:pPr>
      <w:rPr>
        <w:rFonts w:cs="Times New Roman" w:hint="default"/>
      </w:rPr>
    </w:lvl>
    <w:lvl w:ilvl="6">
      <w:start w:val="1"/>
      <w:numFmt w:val="decimal"/>
      <w:isLgl/>
      <w:lvlText w:val="%1.%2.%3.%4.%5.%6.%7."/>
      <w:lvlJc w:val="left"/>
      <w:pPr>
        <w:ind w:left="8136" w:hanging="1440"/>
      </w:pPr>
      <w:rPr>
        <w:rFonts w:cs="Times New Roman" w:hint="default"/>
      </w:rPr>
    </w:lvl>
    <w:lvl w:ilvl="7">
      <w:start w:val="1"/>
      <w:numFmt w:val="decimal"/>
      <w:isLgl/>
      <w:lvlText w:val="%1.%2.%3.%4.%5.%6.%7.%8."/>
      <w:lvlJc w:val="left"/>
      <w:pPr>
        <w:ind w:left="9192" w:hanging="1440"/>
      </w:pPr>
      <w:rPr>
        <w:rFonts w:cs="Times New Roman" w:hint="default"/>
      </w:rPr>
    </w:lvl>
    <w:lvl w:ilvl="8">
      <w:start w:val="1"/>
      <w:numFmt w:val="decimal"/>
      <w:isLgl/>
      <w:lvlText w:val="%1.%2.%3.%4.%5.%6.%7.%8.%9."/>
      <w:lvlJc w:val="left"/>
      <w:pPr>
        <w:ind w:left="10608" w:hanging="1800"/>
      </w:pPr>
      <w:rPr>
        <w:rFonts w:cs="Times New Roman" w:hint="default"/>
      </w:rPr>
    </w:lvl>
  </w:abstractNum>
  <w:abstractNum w:abstractNumId="23" w15:restartNumberingAfterBreak="0">
    <w:nsid w:val="6F1847D3"/>
    <w:multiLevelType w:val="multilevel"/>
    <w:tmpl w:val="3BAC926E"/>
    <w:lvl w:ilvl="0">
      <w:start w:val="1"/>
      <w:numFmt w:val="decimal"/>
      <w:lvlText w:val="%1."/>
      <w:lvlJc w:val="left"/>
      <w:pPr>
        <w:tabs>
          <w:tab w:val="num" w:pos="420"/>
        </w:tabs>
        <w:ind w:left="420" w:hanging="420"/>
      </w:pPr>
      <w:rPr>
        <w:rFonts w:cs="Times New Roman" w:hint="default"/>
      </w:rPr>
    </w:lvl>
    <w:lvl w:ilvl="1">
      <w:start w:val="1"/>
      <w:numFmt w:val="decimal"/>
      <w:lvlText w:val="%1.%2."/>
      <w:lvlJc w:val="left"/>
      <w:pPr>
        <w:tabs>
          <w:tab w:val="num" w:pos="1836"/>
        </w:tabs>
        <w:ind w:left="1836" w:hanging="420"/>
      </w:pPr>
      <w:rPr>
        <w:rFonts w:cs="Times New Roman" w:hint="default"/>
      </w:rPr>
    </w:lvl>
    <w:lvl w:ilvl="2">
      <w:start w:val="1"/>
      <w:numFmt w:val="decimal"/>
      <w:lvlText w:val="%1.%2.%3."/>
      <w:lvlJc w:val="left"/>
      <w:pPr>
        <w:tabs>
          <w:tab w:val="num" w:pos="3552"/>
        </w:tabs>
        <w:ind w:left="3552" w:hanging="720"/>
      </w:pPr>
      <w:rPr>
        <w:rFonts w:cs="Times New Roman" w:hint="default"/>
      </w:rPr>
    </w:lvl>
    <w:lvl w:ilvl="3">
      <w:start w:val="1"/>
      <w:numFmt w:val="decimal"/>
      <w:lvlText w:val="%1.%2.%3.%4."/>
      <w:lvlJc w:val="left"/>
      <w:pPr>
        <w:tabs>
          <w:tab w:val="num" w:pos="4968"/>
        </w:tabs>
        <w:ind w:left="4968" w:hanging="720"/>
      </w:pPr>
      <w:rPr>
        <w:rFonts w:cs="Times New Roman" w:hint="default"/>
      </w:rPr>
    </w:lvl>
    <w:lvl w:ilvl="4">
      <w:start w:val="1"/>
      <w:numFmt w:val="decimal"/>
      <w:lvlText w:val="%1.%2.%3.%4.%5."/>
      <w:lvlJc w:val="left"/>
      <w:pPr>
        <w:tabs>
          <w:tab w:val="num" w:pos="6744"/>
        </w:tabs>
        <w:ind w:left="6744" w:hanging="1080"/>
      </w:pPr>
      <w:rPr>
        <w:rFonts w:cs="Times New Roman" w:hint="default"/>
      </w:rPr>
    </w:lvl>
    <w:lvl w:ilvl="5">
      <w:start w:val="1"/>
      <w:numFmt w:val="decimal"/>
      <w:lvlText w:val="%1.%2.%3.%4.%5.%6."/>
      <w:lvlJc w:val="left"/>
      <w:pPr>
        <w:tabs>
          <w:tab w:val="num" w:pos="8160"/>
        </w:tabs>
        <w:ind w:left="8160" w:hanging="1080"/>
      </w:pPr>
      <w:rPr>
        <w:rFonts w:cs="Times New Roman" w:hint="default"/>
      </w:rPr>
    </w:lvl>
    <w:lvl w:ilvl="6">
      <w:start w:val="1"/>
      <w:numFmt w:val="decimal"/>
      <w:lvlText w:val="%1.%2.%3.%4.%5.%6.%7."/>
      <w:lvlJc w:val="left"/>
      <w:pPr>
        <w:tabs>
          <w:tab w:val="num" w:pos="9936"/>
        </w:tabs>
        <w:ind w:left="9936" w:hanging="1440"/>
      </w:pPr>
      <w:rPr>
        <w:rFonts w:cs="Times New Roman" w:hint="default"/>
      </w:rPr>
    </w:lvl>
    <w:lvl w:ilvl="7">
      <w:start w:val="1"/>
      <w:numFmt w:val="decimal"/>
      <w:lvlText w:val="%1.%2.%3.%4.%5.%6.%7.%8."/>
      <w:lvlJc w:val="left"/>
      <w:pPr>
        <w:tabs>
          <w:tab w:val="num" w:pos="11352"/>
        </w:tabs>
        <w:ind w:left="11352" w:hanging="1440"/>
      </w:pPr>
      <w:rPr>
        <w:rFonts w:cs="Times New Roman" w:hint="default"/>
      </w:rPr>
    </w:lvl>
    <w:lvl w:ilvl="8">
      <w:start w:val="1"/>
      <w:numFmt w:val="decimal"/>
      <w:lvlText w:val="%1.%2.%3.%4.%5.%6.%7.%8.%9."/>
      <w:lvlJc w:val="left"/>
      <w:pPr>
        <w:tabs>
          <w:tab w:val="num" w:pos="13128"/>
        </w:tabs>
        <w:ind w:left="13128" w:hanging="1800"/>
      </w:pPr>
      <w:rPr>
        <w:rFonts w:cs="Times New Roman" w:hint="default"/>
      </w:rPr>
    </w:lvl>
  </w:abstractNum>
  <w:abstractNum w:abstractNumId="24" w15:restartNumberingAfterBreak="0">
    <w:nsid w:val="7A5D1801"/>
    <w:multiLevelType w:val="hybridMultilevel"/>
    <w:tmpl w:val="0A329A10"/>
    <w:lvl w:ilvl="0" w:tplc="755846B6">
      <w:start w:val="1"/>
      <w:numFmt w:val="decimal"/>
      <w:lvlText w:val="4.%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num w:numId="1">
    <w:abstractNumId w:val="21"/>
  </w:num>
  <w:num w:numId="2">
    <w:abstractNumId w:val="23"/>
  </w:num>
  <w:num w:numId="3">
    <w:abstractNumId w:val="12"/>
  </w:num>
  <w:num w:numId="4">
    <w:abstractNumId w:val="20"/>
  </w:num>
  <w:num w:numId="5">
    <w:abstractNumId w:val="15"/>
  </w:num>
  <w:num w:numId="6">
    <w:abstractNumId w:val="22"/>
  </w:num>
  <w:num w:numId="7">
    <w:abstractNumId w:val="9"/>
  </w:num>
  <w:num w:numId="8">
    <w:abstractNumId w:val="7"/>
  </w:num>
  <w:num w:numId="9">
    <w:abstractNumId w:val="6"/>
  </w:num>
  <w:num w:numId="10">
    <w:abstractNumId w:val="5"/>
  </w:num>
  <w:num w:numId="11">
    <w:abstractNumId w:val="4"/>
  </w:num>
  <w:num w:numId="12">
    <w:abstractNumId w:val="8"/>
  </w:num>
  <w:num w:numId="13">
    <w:abstractNumId w:val="3"/>
  </w:num>
  <w:num w:numId="14">
    <w:abstractNumId w:val="2"/>
  </w:num>
  <w:num w:numId="15">
    <w:abstractNumId w:val="1"/>
  </w:num>
  <w:num w:numId="16">
    <w:abstractNumId w:val="0"/>
  </w:num>
  <w:num w:numId="17">
    <w:abstractNumId w:val="16"/>
  </w:num>
  <w:num w:numId="18">
    <w:abstractNumId w:val="18"/>
  </w:num>
  <w:num w:numId="19">
    <w:abstractNumId w:val="11"/>
  </w:num>
  <w:num w:numId="20">
    <w:abstractNumId w:val="17"/>
  </w:num>
  <w:num w:numId="21">
    <w:abstractNumId w:val="14"/>
  </w:num>
  <w:num w:numId="22">
    <w:abstractNumId w:val="24"/>
  </w:num>
  <w:num w:numId="23">
    <w:abstractNumId w:val="10"/>
  </w:num>
  <w:num w:numId="24">
    <w:abstractNumId w:val="19"/>
  </w:num>
  <w:num w:numId="25">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doNotHyphenateCaps/>
  <w:characterSpacingControl w:val="doNotCompress"/>
  <w:doNotValidateAgainstSchema/>
  <w:doNotDemarcateInvalidXml/>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9035B"/>
    <w:rsid w:val="000014EA"/>
    <w:rsid w:val="0001682B"/>
    <w:rsid w:val="00023F78"/>
    <w:rsid w:val="00025D4E"/>
    <w:rsid w:val="0005516A"/>
    <w:rsid w:val="00056C24"/>
    <w:rsid w:val="00085315"/>
    <w:rsid w:val="00091846"/>
    <w:rsid w:val="00093413"/>
    <w:rsid w:val="000A4AB2"/>
    <w:rsid w:val="000A5584"/>
    <w:rsid w:val="000E14B8"/>
    <w:rsid w:val="000E1ACE"/>
    <w:rsid w:val="000F106A"/>
    <w:rsid w:val="000F5769"/>
    <w:rsid w:val="00102773"/>
    <w:rsid w:val="0011227E"/>
    <w:rsid w:val="00114FD0"/>
    <w:rsid w:val="0011556A"/>
    <w:rsid w:val="00121EA3"/>
    <w:rsid w:val="00124B15"/>
    <w:rsid w:val="0013396D"/>
    <w:rsid w:val="00141C17"/>
    <w:rsid w:val="00152DCC"/>
    <w:rsid w:val="0017079F"/>
    <w:rsid w:val="00184161"/>
    <w:rsid w:val="001B07DA"/>
    <w:rsid w:val="001E029B"/>
    <w:rsid w:val="001E23E8"/>
    <w:rsid w:val="001F1E15"/>
    <w:rsid w:val="0025515C"/>
    <w:rsid w:val="00264F22"/>
    <w:rsid w:val="00274F1A"/>
    <w:rsid w:val="002A5A09"/>
    <w:rsid w:val="002C01B8"/>
    <w:rsid w:val="002C3AD3"/>
    <w:rsid w:val="002E49AF"/>
    <w:rsid w:val="002E6E4D"/>
    <w:rsid w:val="002E795B"/>
    <w:rsid w:val="002E7971"/>
    <w:rsid w:val="002F427B"/>
    <w:rsid w:val="002F55C5"/>
    <w:rsid w:val="00306744"/>
    <w:rsid w:val="00331107"/>
    <w:rsid w:val="003536D4"/>
    <w:rsid w:val="00371097"/>
    <w:rsid w:val="00372A20"/>
    <w:rsid w:val="00373225"/>
    <w:rsid w:val="00380AC1"/>
    <w:rsid w:val="00380F4C"/>
    <w:rsid w:val="003A531A"/>
    <w:rsid w:val="003C6A28"/>
    <w:rsid w:val="00424098"/>
    <w:rsid w:val="00425816"/>
    <w:rsid w:val="00445403"/>
    <w:rsid w:val="00446F77"/>
    <w:rsid w:val="00456FE2"/>
    <w:rsid w:val="00475F48"/>
    <w:rsid w:val="004845FA"/>
    <w:rsid w:val="00484FF2"/>
    <w:rsid w:val="00495247"/>
    <w:rsid w:val="0049757C"/>
    <w:rsid w:val="004B470F"/>
    <w:rsid w:val="004C69FD"/>
    <w:rsid w:val="004D23DB"/>
    <w:rsid w:val="004E4F01"/>
    <w:rsid w:val="004E5FFB"/>
    <w:rsid w:val="005055D1"/>
    <w:rsid w:val="005101BF"/>
    <w:rsid w:val="00524B5D"/>
    <w:rsid w:val="00575647"/>
    <w:rsid w:val="0057629B"/>
    <w:rsid w:val="005939E8"/>
    <w:rsid w:val="005B44EE"/>
    <w:rsid w:val="005E247B"/>
    <w:rsid w:val="005E2510"/>
    <w:rsid w:val="005F7CF9"/>
    <w:rsid w:val="00607CF6"/>
    <w:rsid w:val="0062411D"/>
    <w:rsid w:val="0063118E"/>
    <w:rsid w:val="0063288E"/>
    <w:rsid w:val="00647392"/>
    <w:rsid w:val="00654CDB"/>
    <w:rsid w:val="00676675"/>
    <w:rsid w:val="006867FC"/>
    <w:rsid w:val="0069035B"/>
    <w:rsid w:val="006922BB"/>
    <w:rsid w:val="006B76EB"/>
    <w:rsid w:val="006B775C"/>
    <w:rsid w:val="006C4A4B"/>
    <w:rsid w:val="00704FB4"/>
    <w:rsid w:val="007070F7"/>
    <w:rsid w:val="00731A12"/>
    <w:rsid w:val="00773288"/>
    <w:rsid w:val="00774246"/>
    <w:rsid w:val="00777E18"/>
    <w:rsid w:val="00785342"/>
    <w:rsid w:val="00786C40"/>
    <w:rsid w:val="00791A2F"/>
    <w:rsid w:val="00794CB2"/>
    <w:rsid w:val="007C1385"/>
    <w:rsid w:val="007D13C8"/>
    <w:rsid w:val="007E13DB"/>
    <w:rsid w:val="007E4365"/>
    <w:rsid w:val="00801386"/>
    <w:rsid w:val="008021A0"/>
    <w:rsid w:val="008162AC"/>
    <w:rsid w:val="0082269C"/>
    <w:rsid w:val="00836D90"/>
    <w:rsid w:val="00840FDD"/>
    <w:rsid w:val="00844983"/>
    <w:rsid w:val="00854794"/>
    <w:rsid w:val="0086024B"/>
    <w:rsid w:val="00872B80"/>
    <w:rsid w:val="00891760"/>
    <w:rsid w:val="008E4877"/>
    <w:rsid w:val="008F562C"/>
    <w:rsid w:val="00902D7F"/>
    <w:rsid w:val="009040B1"/>
    <w:rsid w:val="0090525B"/>
    <w:rsid w:val="00911F96"/>
    <w:rsid w:val="00916BF5"/>
    <w:rsid w:val="00932D63"/>
    <w:rsid w:val="0094218B"/>
    <w:rsid w:val="009472F2"/>
    <w:rsid w:val="00997674"/>
    <w:rsid w:val="009A2A1B"/>
    <w:rsid w:val="009A6A99"/>
    <w:rsid w:val="009A7283"/>
    <w:rsid w:val="009E79B5"/>
    <w:rsid w:val="00A01A5B"/>
    <w:rsid w:val="00A045DA"/>
    <w:rsid w:val="00A14918"/>
    <w:rsid w:val="00A17747"/>
    <w:rsid w:val="00A20E16"/>
    <w:rsid w:val="00A62704"/>
    <w:rsid w:val="00A7203D"/>
    <w:rsid w:val="00A834E0"/>
    <w:rsid w:val="00A93FBF"/>
    <w:rsid w:val="00A963F1"/>
    <w:rsid w:val="00A97815"/>
    <w:rsid w:val="00AA26D1"/>
    <w:rsid w:val="00AB3654"/>
    <w:rsid w:val="00AD3B9C"/>
    <w:rsid w:val="00B14F2F"/>
    <w:rsid w:val="00B65579"/>
    <w:rsid w:val="00B71247"/>
    <w:rsid w:val="00B93663"/>
    <w:rsid w:val="00BC3D76"/>
    <w:rsid w:val="00BF3E7E"/>
    <w:rsid w:val="00C135A8"/>
    <w:rsid w:val="00C20ABF"/>
    <w:rsid w:val="00C541E7"/>
    <w:rsid w:val="00C545D9"/>
    <w:rsid w:val="00C55803"/>
    <w:rsid w:val="00C929BB"/>
    <w:rsid w:val="00D038FF"/>
    <w:rsid w:val="00D42709"/>
    <w:rsid w:val="00D613E6"/>
    <w:rsid w:val="00D66CB3"/>
    <w:rsid w:val="00DE1F9E"/>
    <w:rsid w:val="00DF4D26"/>
    <w:rsid w:val="00DF7215"/>
    <w:rsid w:val="00E01D15"/>
    <w:rsid w:val="00E35ACE"/>
    <w:rsid w:val="00E41FF3"/>
    <w:rsid w:val="00E52388"/>
    <w:rsid w:val="00E61447"/>
    <w:rsid w:val="00E61459"/>
    <w:rsid w:val="00E663DF"/>
    <w:rsid w:val="00E71E9C"/>
    <w:rsid w:val="00E87513"/>
    <w:rsid w:val="00E90B78"/>
    <w:rsid w:val="00E9171E"/>
    <w:rsid w:val="00EA6DA2"/>
    <w:rsid w:val="00EA7DFF"/>
    <w:rsid w:val="00EB418D"/>
    <w:rsid w:val="00EB7020"/>
    <w:rsid w:val="00F07D66"/>
    <w:rsid w:val="00F10EEF"/>
    <w:rsid w:val="00F1258E"/>
    <w:rsid w:val="00F345FD"/>
    <w:rsid w:val="00F41357"/>
    <w:rsid w:val="00F47416"/>
    <w:rsid w:val="00F64ABA"/>
    <w:rsid w:val="00F656C4"/>
    <w:rsid w:val="00F65F1A"/>
    <w:rsid w:val="00F74EA5"/>
    <w:rsid w:val="00FD0926"/>
    <w:rsid w:val="00FD4FA7"/>
    <w:rsid w:val="00FE5F4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oNotEmbedSmartTags/>
  <w:decimalSymbol w:val="."/>
  <w:listSeparator w:val=","/>
  <w14:docId w14:val="56E95156"/>
  <w15:docId w15:val="{1FDBE23E-5E25-441F-97E6-054A2A6781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5">
    <w:lsdException w:name="Normal" w:locked="1" w:qFormat="1"/>
    <w:lsdException w:name="heading 1" w:locked="1" w:qFormat="1"/>
    <w:lsdException w:name="heading 2" w:locked="1" w:semiHidden="1" w:unhideWhenUsed="1" w:qFormat="1"/>
    <w:lsdException w:name="heading 3" w:locked="1" w:semiHidden="1" w:unhideWhenUsed="1" w:qFormat="1"/>
    <w:lsdException w:name="heading 4" w:locked="1" w:semiHidden="1" w:unhideWhenUsed="1" w:qFormat="1"/>
    <w:lsdException w:name="heading 5" w:locked="1" w:semiHidden="1" w:unhideWhenUs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lock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qFormat="1"/>
    <w:lsdException w:name="Emphasis" w:lock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a">
    <w:name w:val="Normal"/>
    <w:qFormat/>
    <w:rsid w:val="00F10EEF"/>
    <w:rPr>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F4135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11227E"/>
    <w:pPr>
      <w:autoSpaceDE w:val="0"/>
      <w:autoSpaceDN w:val="0"/>
      <w:adjustRightInd w:val="0"/>
    </w:pPr>
    <w:rPr>
      <w:color w:val="000000"/>
      <w:sz w:val="24"/>
      <w:szCs w:val="24"/>
    </w:rPr>
  </w:style>
  <w:style w:type="paragraph" w:styleId="a4">
    <w:name w:val="Balloon Text"/>
    <w:basedOn w:val="a"/>
    <w:link w:val="a5"/>
    <w:semiHidden/>
    <w:rsid w:val="000F5769"/>
    <w:rPr>
      <w:rFonts w:ascii="Tahoma" w:hAnsi="Tahoma" w:cs="Tahoma"/>
      <w:sz w:val="16"/>
      <w:szCs w:val="16"/>
    </w:rPr>
  </w:style>
  <w:style w:type="character" w:customStyle="1" w:styleId="a5">
    <w:name w:val="Текст выноски Знак"/>
    <w:basedOn w:val="a0"/>
    <w:link w:val="a4"/>
    <w:locked/>
    <w:rsid w:val="000F5769"/>
    <w:rPr>
      <w:rFonts w:ascii="Tahoma" w:hAnsi="Tahoma" w:cs="Tahoma"/>
      <w:sz w:val="16"/>
      <w:szCs w:val="16"/>
    </w:rPr>
  </w:style>
  <w:style w:type="character" w:styleId="a6">
    <w:name w:val="Hyperlink"/>
    <w:basedOn w:val="a0"/>
    <w:rsid w:val="00475F48"/>
    <w:rPr>
      <w:color w:val="0000FF"/>
      <w:u w:val="single"/>
    </w:rPr>
  </w:style>
  <w:style w:type="paragraph" w:styleId="a7">
    <w:name w:val="List Paragraph"/>
    <w:basedOn w:val="a"/>
    <w:uiPriority w:val="34"/>
    <w:qFormat/>
    <w:rsid w:val="00BF3E7E"/>
    <w:pPr>
      <w:ind w:left="720"/>
      <w:contextualSpacing/>
    </w:pPr>
  </w:style>
  <w:style w:type="paragraph" w:styleId="a8">
    <w:name w:val="Revision"/>
    <w:hidden/>
    <w:uiPriority w:val="99"/>
    <w:semiHidden/>
    <w:rsid w:val="00A20E16"/>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3" Type="http://schemas.openxmlformats.org/officeDocument/2006/relationships/styles" Target="styles.xml"/><Relationship Id="rId7" Type="http://schemas.openxmlformats.org/officeDocument/2006/relationships/image" Target="media/image2.png"/><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image" Target="media/image5.jpeg"/><Relationship Id="rId4" Type="http://schemas.openxmlformats.org/officeDocument/2006/relationships/settings" Target="settings.xml"/><Relationship Id="rId9" Type="http://schemas.openxmlformats.org/officeDocument/2006/relationships/image" Target="media/image4.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EA5C1A3A-F55B-4995-9B60-C7A1B2F7124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903</Words>
  <Characters>6122</Characters>
  <Application>Microsoft Office Word</Application>
  <DocSecurity>0</DocSecurity>
  <Lines>51</Lines>
  <Paragraphs>14</Paragraphs>
  <ScaleCrop>false</ScaleCrop>
  <HeadingPairs>
    <vt:vector size="2" baseType="variant">
      <vt:variant>
        <vt:lpstr>Название</vt:lpstr>
      </vt:variant>
      <vt:variant>
        <vt:i4>1</vt:i4>
      </vt:variant>
    </vt:vector>
  </HeadingPairs>
  <TitlesOfParts>
    <vt:vector size="1" baseType="lpstr">
      <vt:lpstr>Инструкция по эксплуатации</vt:lpstr>
    </vt:vector>
  </TitlesOfParts>
  <Company>work3</Company>
  <LinksUpToDate>false</LinksUpToDate>
  <CharactersWithSpaces>7011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Инструкция по эксплуатации</dc:title>
  <dc:creator>Baranov</dc:creator>
  <cp:lastModifiedBy>User</cp:lastModifiedBy>
  <cp:revision>3</cp:revision>
  <cp:lastPrinted>2012-04-20T13:24:00Z</cp:lastPrinted>
  <dcterms:created xsi:type="dcterms:W3CDTF">2024-09-26T08:01:00Z</dcterms:created>
  <dcterms:modified xsi:type="dcterms:W3CDTF">2024-09-26T11:50:00Z</dcterms:modified>
</cp:coreProperties>
</file>